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F2" w:rsidRDefault="006429F2">
      <w:pPr>
        <w:pStyle w:val="ConsPlusTitlePage"/>
      </w:pPr>
      <w:bookmarkStart w:id="0" w:name="_GoBack"/>
      <w:bookmarkEnd w:id="0"/>
      <w:r>
        <w:br/>
      </w:r>
    </w:p>
    <w:p w:rsidR="006429F2" w:rsidRDefault="006429F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429F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9F2" w:rsidRDefault="006429F2">
            <w:pPr>
              <w:pStyle w:val="ConsPlusNormal"/>
            </w:pPr>
            <w:r>
              <w:t>13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29F2" w:rsidRDefault="006429F2">
            <w:pPr>
              <w:pStyle w:val="ConsPlusNormal"/>
              <w:jc w:val="right"/>
            </w:pPr>
            <w:r>
              <w:t>N 24</w:t>
            </w:r>
          </w:p>
        </w:tc>
      </w:tr>
    </w:tbl>
    <w:p w:rsidR="006429F2" w:rsidRDefault="006429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Title"/>
        <w:jc w:val="center"/>
      </w:pPr>
      <w:r>
        <w:t>РЕСПУБЛИКА ДАГЕСТАН</w:t>
      </w:r>
    </w:p>
    <w:p w:rsidR="006429F2" w:rsidRDefault="006429F2">
      <w:pPr>
        <w:pStyle w:val="ConsPlusTitle"/>
        <w:jc w:val="center"/>
      </w:pPr>
    </w:p>
    <w:p w:rsidR="006429F2" w:rsidRDefault="006429F2">
      <w:pPr>
        <w:pStyle w:val="ConsPlusTitle"/>
        <w:jc w:val="center"/>
      </w:pPr>
      <w:r>
        <w:t>ЗАКОН</w:t>
      </w:r>
    </w:p>
    <w:p w:rsidR="006429F2" w:rsidRDefault="006429F2">
      <w:pPr>
        <w:pStyle w:val="ConsPlusTitle"/>
        <w:jc w:val="center"/>
      </w:pPr>
    </w:p>
    <w:p w:rsidR="006429F2" w:rsidRDefault="006429F2">
      <w:pPr>
        <w:pStyle w:val="ConsPlusTitle"/>
        <w:jc w:val="center"/>
      </w:pPr>
      <w:r>
        <w:t>О НЕДРАХ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Народным Собранием</w:t>
      </w:r>
    </w:p>
    <w:p w:rsidR="006429F2" w:rsidRDefault="006429F2">
      <w:pPr>
        <w:pStyle w:val="ConsPlusNormal"/>
        <w:jc w:val="right"/>
      </w:pPr>
      <w:r>
        <w:t>Республики Дагестан</w:t>
      </w:r>
    </w:p>
    <w:p w:rsidR="006429F2" w:rsidRDefault="006429F2">
      <w:pPr>
        <w:pStyle w:val="ConsPlusNormal"/>
        <w:jc w:val="right"/>
      </w:pPr>
      <w:r>
        <w:t>26 февраля 2015 года</w:t>
      </w:r>
    </w:p>
    <w:p w:rsidR="006429F2" w:rsidRDefault="006429F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429F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29F2" w:rsidRDefault="006429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29F2" w:rsidRDefault="006429F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Республики Дагестан</w:t>
            </w:r>
            <w:proofErr w:type="gramEnd"/>
          </w:p>
          <w:p w:rsidR="006429F2" w:rsidRDefault="006429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06.05.2016 </w:t>
            </w:r>
            <w:hyperlink r:id="rId5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05.03.2018 </w:t>
            </w:r>
            <w:hyperlink r:id="rId6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429F2" w:rsidRDefault="006429F2">
      <w:pPr>
        <w:pStyle w:val="ConsPlusNormal"/>
        <w:jc w:val="both"/>
      </w:pPr>
    </w:p>
    <w:p w:rsidR="006429F2" w:rsidRDefault="006429F2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</w:t>
      </w:r>
      <w:hyperlink r:id="rId7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8" w:history="1">
        <w:r>
          <w:rPr>
            <w:color w:val="0000FF"/>
          </w:rPr>
          <w:t>Законом</w:t>
        </w:r>
      </w:hyperlink>
      <w:r>
        <w:t xml:space="preserve"> Российской Федерации от 21 февраля 1992 года N 2395-1 "О недрах" (далее - Закон Российской Федерации "О недрах"), иными нормативными правовыми актами Российской Федерации регулирует отношения, возникающие при предоставлении и реализации прав пользования участками недр местного значения на территории Республики Дагестан, разграничивает полномочия органов государственной власти Республики Дагестан в сфере регулирования отношений</w:t>
      </w:r>
      <w:proofErr w:type="gramEnd"/>
      <w:r>
        <w:t xml:space="preserve"> недропользования в пределах компетенции органов государственной власти Республики Дагестан.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Title"/>
        <w:ind w:firstLine="540"/>
        <w:jc w:val="both"/>
        <w:outlineLvl w:val="0"/>
      </w:pPr>
      <w:r>
        <w:t>Статья 1.1. Участки недр местного значения</w:t>
      </w:r>
    </w:p>
    <w:p w:rsidR="006429F2" w:rsidRDefault="006429F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9" w:history="1">
        <w:r>
          <w:rPr>
            <w:color w:val="0000FF"/>
          </w:rPr>
          <w:t>Законом</w:t>
        </w:r>
      </w:hyperlink>
      <w:r>
        <w:t xml:space="preserve"> Республики Дагестан от 06.05.2016 N 30)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Normal"/>
        <w:ind w:firstLine="540"/>
        <w:jc w:val="both"/>
      </w:pPr>
      <w:r>
        <w:t>К участкам недр местного значения относятся:</w:t>
      </w:r>
    </w:p>
    <w:p w:rsidR="006429F2" w:rsidRDefault="006429F2">
      <w:pPr>
        <w:pStyle w:val="ConsPlusNormal"/>
        <w:spacing w:before="220"/>
        <w:ind w:firstLine="540"/>
        <w:jc w:val="both"/>
      </w:pPr>
      <w:bookmarkStart w:id="1" w:name="P25"/>
      <w:bookmarkEnd w:id="1"/>
      <w:r>
        <w:t>1) участки недр, содержащие общераспространенные полезные ископаемые;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2) участки недр, используемые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 xml:space="preserve">3) участки недр, содержащие подземные воды, которые используются для целей питьевого и хозяйственно-бытового водоснабжения или технологического обеспечения водой объектов промышленности либо объектов сельскохозяйственного назначения и объем </w:t>
      </w:r>
      <w:proofErr w:type="gramStart"/>
      <w:r>
        <w:t>добычи</w:t>
      </w:r>
      <w:proofErr w:type="gramEnd"/>
      <w:r>
        <w:t xml:space="preserve"> которых составляет не более 500 кубических метров в сутки.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Title"/>
        <w:ind w:firstLine="540"/>
        <w:jc w:val="both"/>
        <w:outlineLvl w:val="0"/>
      </w:pPr>
      <w:r>
        <w:t>Статья 2. Полномочия органов государственной власти Республики Дагестан в сфере регулирования отношений недропользования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Normal"/>
        <w:ind w:firstLine="540"/>
        <w:jc w:val="both"/>
      </w:pPr>
      <w:r>
        <w:t>1. К полномочиям Народного Собрания Республики Дагестан в сфере регулирования отношений недропользования относятся: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1) осуществление законодательного регулирования;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lastRenderedPageBreak/>
        <w:t xml:space="preserve">2) осуществление </w:t>
      </w:r>
      <w:proofErr w:type="gramStart"/>
      <w:r>
        <w:t>контроля за</w:t>
      </w:r>
      <w:proofErr w:type="gramEnd"/>
      <w:r>
        <w:t xml:space="preserve"> соблюдением и исполнением законов Республики Дагестан;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3) осуществление иных полномочий в соответствии с законодательством.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2. К полномочиям Правительства Республики Дагестан в сфере регулирования отношений недропользования относятся: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1) участие в разработке и реализации государственных программ геологического изучения недр, развития и освоения минерально-сырьевой базы Российской Федерации;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2) утверждение государственных программ Республики Дагестан развития и использования минерально-сырьевой базы;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3) создание фонда геологической информации Республики Дагестан, установление порядка и условий использования геологической информации о недрах, обладателем которой является Республика Дагестан;</w:t>
      </w:r>
    </w:p>
    <w:p w:rsidR="006429F2" w:rsidRDefault="006429F2">
      <w:pPr>
        <w:pStyle w:val="ConsPlusNormal"/>
        <w:jc w:val="both"/>
      </w:pPr>
      <w:r>
        <w:t xml:space="preserve">(п. 3 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Республики Дагестан от 06.05.2016 N 30)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4) распоряжение совместно с Российской Федерацией единым государственным фондом недр на территории Республики Дагестан, формирование совместно с Российской Федерацией региональных перечней полезных ископаемых, относимых к общераспространенным полезным ископаемым;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5) установление порядка пользования участками недр местного значения;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11" w:history="1">
        <w:r>
          <w:rPr>
            <w:color w:val="0000FF"/>
          </w:rPr>
          <w:t>Закон</w:t>
        </w:r>
      </w:hyperlink>
      <w:r>
        <w:t xml:space="preserve"> Республики Дагестан от 06.05.2016 N 30;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 xml:space="preserve">7) установление порядка использования без применения взрывных работ собственниками земельных участков, землепользователями, землевладельцами и арендаторами земельных участков в границах их участков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</w:t>
      </w:r>
      <w:proofErr w:type="gramStart"/>
      <w:r>
        <w:t>извлечения</w:t>
      </w:r>
      <w:proofErr w:type="gramEnd"/>
      <w:r>
        <w:t xml:space="preserve">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строительство подземных сооружений на глубину до пяти метров;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8) установление порядка оформления, переоформления, государственной регистрации и выдачи лицензий на пользование участками недр местного значения;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9) установление порядка организации и осуществления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10) утверждение перечня должностных лиц уполномоченного Правительством Республики Дагестан органа исполнительной власти Республики Дагестан в сфере регулирования отношений недропользования (далее - уполномоченный орган), осуществляющих региональный государственный геологический надзор в отношении участков недр местного значения;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11) обеспечение функционирования государственной системы лицензирования пользования участками недр местного значения;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 xml:space="preserve">12) участие от имени Республики Дагестан в пределах полномочий, установленных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законами, в соглашениях о разделе продукции при пользовании участками недр;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lastRenderedPageBreak/>
        <w:t>13) регулирование других вопросов в области использования и охраны недр, за исключением отнесенных к ведению Российской Федерации.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3. К полномочиям уполномоченного органа относятся: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1) разработка и реализация государственных программ Республики Дагестан развития и использования минерально-сырьевой базы Республики Дагестан;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2)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3) принятие решений о проведении конкурсов или аукционов на право пользования участками недр местного значения, о составе и порядке работы конкурсных или аукционных комиссий и определение порядка и условий проведения таких конкурсов или аукционов относительно каждого участка недр или группы участков недр;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4) осуществление подготовки условий пользования участками недр местного значения;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5) предоставление права пользования участками недр местного значения;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6) оформление, государственная регистрация и выдача лицензий на пользование участками недр местного значения;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7) ведение реестра лицензий на пользование участками недр местного значения;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8) ведение фонда геологической информации Республики Дагестан;</w:t>
      </w:r>
    </w:p>
    <w:p w:rsidR="006429F2" w:rsidRDefault="006429F2">
      <w:pPr>
        <w:pStyle w:val="ConsPlusNormal"/>
        <w:jc w:val="both"/>
      </w:pPr>
      <w:r>
        <w:t xml:space="preserve">(п. 8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Республики Дагестан от 06.05.2016 N 30)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9) организация и 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10)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11) участие в определении условий пользования месторождениями полезных ископаемых;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12)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недр, используемых для строительства подземных сооружений, не связанных с добычей полезных ископаемых;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13) принятие решений о приостановлении, ограничении и прекращении права пользования участками недр местного значения;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14) представление в федеральный орган управления государственным фондом недр или его территориальный орган предложений о формировании программы лицензирования пользования участками недр, об условиях проведения конкурсов или аукционов на право пользования участками недр и условиях лицензий на пользование участками недр;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15) принятие по согласованию с федеральным органом управления государственным фондом недр или его территориальным органом решения о предоставлении права пользования участком недр для сбора минералогических, палеонтологических и других геологических коллекционных материалов;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 xml:space="preserve">16) создание комиссии, уполномоченной на установление факта открытия месторождения </w:t>
      </w:r>
      <w:r>
        <w:lastRenderedPageBreak/>
        <w:t>общераспространенных полезных ископаемых, в состав которой включаются представители федерального органа управления государственным фондом недр или его территориальных органов;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17) участие в государственной экспертизе информации о разведанных запасах полезных ископаемых и иных свойствах недр, определяющих их ценность или опасность;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18) направление представителя уполномоченного органа для его включения в состав комиссии, которая создается федеральным органом управления государственным фондом недр для рассмотрения заявок о предоставлении права пользования участками недр;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19)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 xml:space="preserve">20) установление конкретного размера ставки регулярного платежа за пользование участками недр местного значения отдельно по каждому участку недр, на который в установленном порядке выдается лицензия на пользование недрами, в пределах, установленных </w:t>
      </w:r>
      <w:hyperlink r:id="rId14" w:history="1">
        <w:r>
          <w:rPr>
            <w:color w:val="0000FF"/>
          </w:rPr>
          <w:t>Законом</w:t>
        </w:r>
      </w:hyperlink>
      <w:r>
        <w:t xml:space="preserve"> Российской Федерации "О недрах";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21) регулирование других вопросов в области использования и охраны недр в соответствии с федеральным законодательством, настоящим Законом и иными нормативными правовыми актами Республики Дагестан.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Title"/>
        <w:ind w:firstLine="540"/>
        <w:jc w:val="both"/>
        <w:outlineLvl w:val="0"/>
      </w:pPr>
      <w:r>
        <w:t>Статья 3. Государственная экспертиза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Normal"/>
        <w:ind w:firstLine="540"/>
        <w:jc w:val="both"/>
      </w:pPr>
      <w:r>
        <w:t>1.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осуществляет уполномоченный орган в порядке, установленном Правительством Российской Федерации.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2. Государственная экспертиза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осуществляется за счет пользователей недр, и плата за ее проведение поступает в доход республиканского бюджета Республики Дагестан.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Title"/>
        <w:ind w:firstLine="540"/>
        <w:jc w:val="both"/>
        <w:outlineLvl w:val="0"/>
      </w:pPr>
      <w:r>
        <w:t>Статья 4. Разведка и добыча общераспространенных полезных ископаемых и подземных вод пользователями недр, осуществляющими разведку и добычу иных видов полезных ископаемых, в границах предоставленных им горных отводов и (или) геологических отводов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Normal"/>
        <w:ind w:firstLine="540"/>
        <w:jc w:val="both"/>
      </w:pPr>
      <w:proofErr w:type="gramStart"/>
      <w:r>
        <w:t xml:space="preserve">Пользователи недр, осуществляющие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Российской Федерации "О недрах" горных отводов и (или)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порядке, установленном Правительством Республики</w:t>
      </w:r>
      <w:proofErr w:type="gramEnd"/>
      <w:r>
        <w:t xml:space="preserve"> Дагестан.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Title"/>
        <w:ind w:firstLine="540"/>
        <w:jc w:val="both"/>
        <w:outlineLvl w:val="0"/>
      </w:pPr>
      <w:r>
        <w:t>Статья 5. Сроки пользования участками недр местного значения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Normal"/>
        <w:ind w:firstLine="540"/>
        <w:jc w:val="both"/>
      </w:pPr>
      <w:r>
        <w:t>1. Участки недр местного значения предоставляются в пользование на определенный срок или без ограничения срока.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lastRenderedPageBreak/>
        <w:t>2. На определенный срок участки недр местного значения предоставляются в пользование: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1) для добычи общераспространенных полезных ископаемых - на срок отработки месторождения полезных ископаемых, исчисляемый исходя из технико-экономического обоснования разработки месторождения полезных ископаемых, обеспечивающего рациональное использование и охрану недр;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2) для геологического изучения недр - на срок до 5 лет;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 xml:space="preserve">3) для добычи общераспространенных полезных ископаемых на основании предоставления краткосрочного права пользования участками недр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Российской Федерации "О недрах" - на срок до 1 года;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4) для добычи подземных вод - на срок до 25 лет;</w:t>
      </w:r>
    </w:p>
    <w:p w:rsidR="006429F2" w:rsidRDefault="006429F2">
      <w:pPr>
        <w:pStyle w:val="ConsPlusNormal"/>
        <w:spacing w:before="220"/>
        <w:ind w:firstLine="540"/>
        <w:jc w:val="both"/>
      </w:pPr>
      <w:proofErr w:type="gramStart"/>
      <w:r>
        <w:t xml:space="preserve">5) для разведки и добычи общераспространенных полезных ископаемых на участках недр местного значения, которые указаны в </w:t>
      </w:r>
      <w:hyperlink w:anchor="P25" w:history="1">
        <w:r>
          <w:rPr>
            <w:color w:val="0000FF"/>
          </w:rPr>
          <w:t>пункте 1 статьи 1.1</w:t>
        </w:r>
      </w:hyperlink>
      <w:r>
        <w:t xml:space="preserve"> настоящего Закона и которые предоставляются в соответствии с </w:t>
      </w:r>
      <w:hyperlink w:anchor="P105" w:history="1">
        <w:r>
          <w:rPr>
            <w:color w:val="0000FF"/>
          </w:rPr>
          <w:t>пунктом 8 части 1 статьи 6</w:t>
        </w:r>
      </w:hyperlink>
      <w:r>
        <w:t xml:space="preserve"> настоящего Закона, - на срок выполнения соответствующих работ по строительству, реконструкции, капитальному ремонту, ремонту и содержанию автомобильных дорог общего пользования.</w:t>
      </w:r>
      <w:proofErr w:type="gramEnd"/>
    </w:p>
    <w:p w:rsidR="006429F2" w:rsidRDefault="006429F2">
      <w:pPr>
        <w:pStyle w:val="ConsPlusNormal"/>
        <w:jc w:val="both"/>
      </w:pPr>
      <w:r>
        <w:t xml:space="preserve">(п. 5 введен </w:t>
      </w:r>
      <w:hyperlink r:id="rId17" w:history="1">
        <w:r>
          <w:rPr>
            <w:color w:val="0000FF"/>
          </w:rPr>
          <w:t>Законом</w:t>
        </w:r>
      </w:hyperlink>
      <w:r>
        <w:t xml:space="preserve"> Республики Дагестан от 05.03.2018 N 10)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 xml:space="preserve">3. Без ограничения срока участки недр местного значения могут быть предоставлены 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Российской Федерации "О недрах".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Title"/>
        <w:ind w:firstLine="540"/>
        <w:jc w:val="both"/>
        <w:outlineLvl w:val="0"/>
      </w:pPr>
      <w:r>
        <w:t>Статья 6. Основания возникновения права пользования участками недр местного значения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Normal"/>
        <w:ind w:firstLine="540"/>
        <w:jc w:val="both"/>
      </w:pPr>
      <w:r>
        <w:t>1. Основанием возникновения права пользования участками недр местного значения является принятое в соответствии с законодательством Республики Дагестан решение уполномоченного органа: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1) о предоставлении по результатам аукциона права пользования участком недр местного значения, включенным в перечень участков недр местного значения, утвержденный уполномоченным органом,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ископаемых;</w:t>
      </w:r>
    </w:p>
    <w:p w:rsidR="006429F2" w:rsidRDefault="006429F2">
      <w:pPr>
        <w:pStyle w:val="ConsPlusNormal"/>
        <w:spacing w:before="220"/>
        <w:ind w:firstLine="540"/>
        <w:jc w:val="both"/>
      </w:pPr>
      <w:bookmarkStart w:id="2" w:name="P99"/>
      <w:bookmarkEnd w:id="2"/>
      <w:r>
        <w:t>2) о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6429F2" w:rsidRDefault="006429F2">
      <w:pPr>
        <w:pStyle w:val="ConsPlusNormal"/>
        <w:spacing w:before="220"/>
        <w:ind w:firstLine="540"/>
        <w:jc w:val="both"/>
      </w:pPr>
      <w:bookmarkStart w:id="3" w:name="P100"/>
      <w:bookmarkEnd w:id="3"/>
      <w:proofErr w:type="gramStart"/>
      <w:r>
        <w:t>3) о предоставлении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недр местного значения, утвержденный уполномоченным органом, для разведки и добычи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 общераспространенных полезных ископаемых, за исключением</w:t>
      </w:r>
      <w:proofErr w:type="gramEnd"/>
      <w:r>
        <w:t xml:space="preserve"> проведения указанных работ в соответствии с государственным контрактом;</w:t>
      </w:r>
    </w:p>
    <w:p w:rsidR="006429F2" w:rsidRDefault="006429F2">
      <w:pPr>
        <w:pStyle w:val="ConsPlusNormal"/>
        <w:spacing w:before="220"/>
        <w:ind w:firstLine="540"/>
        <w:jc w:val="both"/>
      </w:pPr>
      <w:bookmarkStart w:id="4" w:name="P101"/>
      <w:bookmarkEnd w:id="4"/>
      <w:r>
        <w:t xml:space="preserve">4) о 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</w:t>
      </w:r>
      <w:proofErr w:type="gramStart"/>
      <w:r>
        <w:t>пользования</w:t>
      </w:r>
      <w:proofErr w:type="gramEnd"/>
      <w:r>
        <w:t xml:space="preserve"> которым досрочно прекращено;</w:t>
      </w:r>
    </w:p>
    <w:p w:rsidR="006429F2" w:rsidRDefault="006429F2">
      <w:pPr>
        <w:pStyle w:val="ConsPlusNormal"/>
        <w:spacing w:before="220"/>
        <w:ind w:firstLine="540"/>
        <w:jc w:val="both"/>
      </w:pPr>
      <w:bookmarkStart w:id="5" w:name="P102"/>
      <w:bookmarkEnd w:id="5"/>
      <w:r>
        <w:t xml:space="preserve">5) о предоставлении права пользования участком недр местного значения, включенным в перечень участков недр местного значения, утвержденный уполномоченным органом, для его </w:t>
      </w:r>
      <w:r>
        <w:lastRenderedPageBreak/>
        <w:t>геологического изучения в целях поисков и оценки месторождений общераспространенных полезных ископаемых;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6) о предоставлении права пользования участком недр для сбора минералогических, палеонтологических и других геологических коллекционных материалов, согласованное с федеральным органом управления государственным фондом недр или его территориальным органом;</w:t>
      </w:r>
    </w:p>
    <w:p w:rsidR="006429F2" w:rsidRDefault="006429F2">
      <w:pPr>
        <w:pStyle w:val="ConsPlusNormal"/>
        <w:spacing w:before="220"/>
        <w:ind w:firstLine="540"/>
        <w:jc w:val="both"/>
      </w:pPr>
      <w:bookmarkStart w:id="6" w:name="P104"/>
      <w:bookmarkEnd w:id="6"/>
      <w:r>
        <w:t>7) о предоставлении права пользования 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добычи;</w:t>
      </w:r>
    </w:p>
    <w:p w:rsidR="006429F2" w:rsidRDefault="006429F2">
      <w:pPr>
        <w:pStyle w:val="ConsPlusNormal"/>
        <w:spacing w:before="220"/>
        <w:ind w:firstLine="540"/>
        <w:jc w:val="both"/>
      </w:pPr>
      <w:bookmarkStart w:id="7" w:name="P105"/>
      <w:bookmarkEnd w:id="7"/>
      <w:proofErr w:type="gramStart"/>
      <w:r>
        <w:t xml:space="preserve">8) о предоставлении права пользования участком недр местного значения, который указан в </w:t>
      </w:r>
      <w:hyperlink w:anchor="P25" w:history="1">
        <w:r>
          <w:rPr>
            <w:color w:val="0000FF"/>
          </w:rPr>
          <w:t>пункте 1 статьи 1.1</w:t>
        </w:r>
      </w:hyperlink>
      <w:r>
        <w:t xml:space="preserve"> настоящего Закона,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5 апреля</w:t>
      </w:r>
      <w:proofErr w:type="gramEnd"/>
      <w:r>
        <w:t xml:space="preserve"> 2013 года N 44-ФЗ "О контрактной системе в сфере закупок товаров, работ, услуг для обеспечения государственных и муниципальных нужд" или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лиц".</w:t>
      </w:r>
    </w:p>
    <w:p w:rsidR="006429F2" w:rsidRDefault="006429F2">
      <w:pPr>
        <w:pStyle w:val="ConsPlusNormal"/>
        <w:jc w:val="both"/>
      </w:pPr>
      <w:r>
        <w:t xml:space="preserve">(п. 8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Республики Дагестан от 05.03.2018 N 10)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 xml:space="preserve">2. Предоставление участков недр в пользование без проведения аукциона осуществляется в случаях, предусмотренных </w:t>
      </w:r>
      <w:hyperlink w:anchor="P99" w:history="1">
        <w:r>
          <w:rPr>
            <w:color w:val="0000FF"/>
          </w:rPr>
          <w:t>пунктами 2</w:t>
        </w:r>
      </w:hyperlink>
      <w:r>
        <w:t>-</w:t>
      </w:r>
      <w:hyperlink w:anchor="P105" w:history="1">
        <w:r>
          <w:rPr>
            <w:color w:val="0000FF"/>
          </w:rPr>
          <w:t>8 части 1</w:t>
        </w:r>
      </w:hyperlink>
      <w:r>
        <w:t xml:space="preserve"> настоящей статьи.</w:t>
      </w:r>
    </w:p>
    <w:p w:rsidR="006429F2" w:rsidRDefault="006429F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Дагестан от 05.03.2018 N 10)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Title"/>
        <w:ind w:firstLine="540"/>
        <w:jc w:val="both"/>
        <w:outlineLvl w:val="0"/>
      </w:pPr>
      <w:r>
        <w:t>Статья 6.1. Предоставление в пользование участков недр местного значения и использование добытых на таких участках недр общераспространенных полезных ископаемых</w:t>
      </w:r>
    </w:p>
    <w:p w:rsidR="006429F2" w:rsidRDefault="006429F2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23" w:history="1">
        <w:r>
          <w:rPr>
            <w:color w:val="0000FF"/>
          </w:rPr>
          <w:t>Законом</w:t>
        </w:r>
      </w:hyperlink>
      <w:r>
        <w:t xml:space="preserve"> Республики Дагестан от 05.03.2018 N 10)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Normal"/>
        <w:ind w:firstLine="540"/>
        <w:jc w:val="both"/>
      </w:pPr>
      <w:proofErr w:type="gramStart"/>
      <w:r>
        <w:t>Участки недр местного значения предоставляются в пользование для геологического изучения общераспространенных полезных ископаемых, разведки и добычи общераспространенных полезных ископаемых или для осуществления по совмещенной лицензии их геологического изучения, разведки и добычи,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добычи, а</w:t>
      </w:r>
      <w:proofErr w:type="gramEnd"/>
      <w:r>
        <w:t xml:space="preserve"> также в целях, не связанных с добычей полезных ископаемых, в порядке, установленном настоящим Законом и иными нормативными правовыми актами Республики Дагестан.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Недра для добычи общераспространенных полезных ископаемых с целью производства строительных материалов могут не предоставляться при условии возможности использования отходов добычи полезных ископаемых и отходов иных производств, являющихся альтернативными источниками сырья.</w:t>
      </w:r>
    </w:p>
    <w:p w:rsidR="006429F2" w:rsidRDefault="006429F2">
      <w:pPr>
        <w:pStyle w:val="ConsPlusNormal"/>
        <w:spacing w:before="220"/>
        <w:ind w:firstLine="540"/>
        <w:jc w:val="both"/>
      </w:pPr>
      <w:proofErr w:type="gramStart"/>
      <w:r>
        <w:t xml:space="preserve">Общераспространенные полезные ископаемые, добываемые на участках недр местного значения, которые указаны в </w:t>
      </w:r>
      <w:hyperlink w:anchor="P25" w:history="1">
        <w:r>
          <w:rPr>
            <w:color w:val="0000FF"/>
          </w:rPr>
          <w:t>пункте 1 статьи 1.1</w:t>
        </w:r>
      </w:hyperlink>
      <w:r>
        <w:t xml:space="preserve"> настоящего Закона и которые предоставлены в пользование в соответствии с </w:t>
      </w:r>
      <w:hyperlink w:anchor="P105" w:history="1">
        <w:r>
          <w:rPr>
            <w:color w:val="0000FF"/>
          </w:rPr>
          <w:t>пунктом 8 части 1 статьи 6</w:t>
        </w:r>
      </w:hyperlink>
      <w:r>
        <w:t xml:space="preserve"> настоящего Закона, могут использоваться только в объеме и для целей выполнения соответствующих работ по строительству, реконструкции, капитальному ремонту, ремонту и содержанию автомобильных дорог общего пользования.</w:t>
      </w:r>
      <w:proofErr w:type="gramEnd"/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Title"/>
        <w:ind w:firstLine="540"/>
        <w:jc w:val="both"/>
        <w:outlineLvl w:val="0"/>
      </w:pPr>
      <w:r>
        <w:t>Статья 7. Порядок подачи и рассмотрения заявок на получение права пользования участками недр без проведения аукциона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Normal"/>
        <w:ind w:firstLine="540"/>
        <w:jc w:val="both"/>
      </w:pPr>
      <w:bookmarkStart w:id="8" w:name="P119"/>
      <w:bookmarkEnd w:id="8"/>
      <w:r>
        <w:lastRenderedPageBreak/>
        <w:t xml:space="preserve">1. Для получения права пользования участками недр по основаниям, предусмотренным </w:t>
      </w:r>
      <w:hyperlink w:anchor="P99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100" w:history="1">
        <w:r>
          <w:rPr>
            <w:color w:val="0000FF"/>
          </w:rPr>
          <w:t>3</w:t>
        </w:r>
      </w:hyperlink>
      <w:r>
        <w:t xml:space="preserve">, </w:t>
      </w:r>
      <w:hyperlink w:anchor="P101" w:history="1">
        <w:r>
          <w:rPr>
            <w:color w:val="0000FF"/>
          </w:rPr>
          <w:t>4</w:t>
        </w:r>
      </w:hyperlink>
      <w:r>
        <w:t xml:space="preserve">, </w:t>
      </w:r>
      <w:hyperlink w:anchor="P102" w:history="1">
        <w:r>
          <w:rPr>
            <w:color w:val="0000FF"/>
          </w:rPr>
          <w:t>5</w:t>
        </w:r>
      </w:hyperlink>
      <w:r>
        <w:t xml:space="preserve">, </w:t>
      </w:r>
      <w:hyperlink w:anchor="P104" w:history="1">
        <w:r>
          <w:rPr>
            <w:color w:val="0000FF"/>
          </w:rPr>
          <w:t>7</w:t>
        </w:r>
      </w:hyperlink>
      <w:r>
        <w:t xml:space="preserve"> и </w:t>
      </w:r>
      <w:hyperlink w:anchor="P105" w:history="1">
        <w:r>
          <w:rPr>
            <w:color w:val="0000FF"/>
          </w:rPr>
          <w:t>8 части 1 статьи 6</w:t>
        </w:r>
      </w:hyperlink>
      <w:r>
        <w:t xml:space="preserve"> настоящего Закона, заявитель подает заявку в уполномоченный орган. К заявке должны быть приложены:</w:t>
      </w:r>
    </w:p>
    <w:p w:rsidR="006429F2" w:rsidRDefault="006429F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Республики Дагестан от 05.03.2018 N 10)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1) данные о заявителе, его основной деятельности: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а) наименование и организационно-правовая форма, место нахождения (для юридического лица), почтовый адрес, адрес электронной почты, номер контактного телефона;</w:t>
      </w:r>
    </w:p>
    <w:p w:rsidR="006429F2" w:rsidRDefault="006429F2">
      <w:pPr>
        <w:pStyle w:val="ConsPlusNormal"/>
        <w:spacing w:before="220"/>
        <w:ind w:firstLine="540"/>
        <w:jc w:val="both"/>
      </w:pPr>
      <w:proofErr w:type="gramStart"/>
      <w:r>
        <w:t>б) фамилия, имя, отчество, место жительства, данные документа, удостоверяющего личность (для индивидуального предпринимателя), почтовый адрес, адрес электронной почты, номер контактного телефона;</w:t>
      </w:r>
      <w:proofErr w:type="gramEnd"/>
    </w:p>
    <w:p w:rsidR="006429F2" w:rsidRDefault="006429F2">
      <w:pPr>
        <w:pStyle w:val="ConsPlusNormal"/>
        <w:spacing w:before="220"/>
        <w:ind w:firstLine="540"/>
        <w:jc w:val="both"/>
      </w:pPr>
      <w:r>
        <w:t>2) копии учредительных документов;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3) данные о руководителях или собственниках заявителя и лицах, которые имеют право представлять его при получении лицензии (решение заявителя о назначении лица, представляющего организацию (с предъявлением оригиналов в случае, если копии не заверены нотариально), или доверенность, выданная в установленном порядке);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4) данные о финансовых, технических и кадровых возможностях заявителя, необходимых для эффективного и безопасного проведения работ: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а) документальные данные о наличии собственных и привлеченных средств на осуществление пользования участками недр (договоры займа, кредита и др.);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б) данные о технических и технологических возможностях заявителя, включая сведения о наличии технологического оборудования, квалифицированных специалистов для ведения работ на участке недр;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в) информация о предыдущей деятельности заявителя, содержащая данные о полученных заявителем лицензиях на пользование участками недр и сведения о выполнении заявителем условий пользования недрами;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 xml:space="preserve">5) в случае, предусмотренном </w:t>
      </w:r>
      <w:hyperlink w:anchor="P100" w:history="1">
        <w:r>
          <w:rPr>
            <w:color w:val="0000FF"/>
          </w:rPr>
          <w:t>пунктом 3 части 1 статьи 6</w:t>
        </w:r>
      </w:hyperlink>
      <w:r>
        <w:t xml:space="preserve"> настоящего Закона, сведения о документах, подтверждающие факт открытия месторождения пользователем недр;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6) сведения о документах, подтверждающих наличие в собственности (пользовании) заявителя земельного участка, или согласие собственника земельного участка, землепользователя или землевладельца на предоставление заявителю земельного участка, необходимого для ведения работ, связанных с пользованием недрами;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7) схема расположения участка недр в масштабе 1:5000-1:25000 с указанием географических координат угловых точек.</w:t>
      </w:r>
    </w:p>
    <w:p w:rsidR="006429F2" w:rsidRDefault="006429F2">
      <w:pPr>
        <w:pStyle w:val="ConsPlusNormal"/>
        <w:jc w:val="both"/>
      </w:pPr>
      <w:r>
        <w:t xml:space="preserve">(п. 7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Республики Дагестан от 06.05.2016 N 30)</w:t>
      </w:r>
    </w:p>
    <w:p w:rsidR="006429F2" w:rsidRDefault="006429F2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2. Для получения права пользования участками недр заявитель вправе представить самостоятельно: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1) копию документа, подтверждающего факт внесения записи о юридическом лице в Единый государственный реестр юридических лиц;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2) копию свидетельства о государственной регистрации гражданина в качестве индивидуального предпринимателя;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 xml:space="preserve">3) копию свидетельства о постановке заявителя на учет в налоговом органе с указанием </w:t>
      </w:r>
      <w:r>
        <w:lastRenderedPageBreak/>
        <w:t>идентификационного номера налогоплательщика;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4) справку налоговых органов о наличии (отсутствии) задолженности заявителя по уплате налоговых платежей, а также платежей при пользовании участками недр.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случае непредставления заявителем документов, указанных в </w:t>
      </w:r>
      <w:hyperlink w:anchor="P134" w:history="1">
        <w:r>
          <w:rPr>
            <w:color w:val="0000FF"/>
          </w:rPr>
          <w:t>части 2</w:t>
        </w:r>
      </w:hyperlink>
      <w:r>
        <w:t xml:space="preserve"> или </w:t>
      </w:r>
      <w:hyperlink w:anchor="P146" w:history="1">
        <w:r>
          <w:rPr>
            <w:color w:val="0000FF"/>
          </w:rPr>
          <w:t>части 5</w:t>
        </w:r>
      </w:hyperlink>
      <w:r>
        <w:t xml:space="preserve"> настоящей статьи, уполномоченный орган запрашивает необходимые для оказания государственной услуги документы в порядке межведомственного информационного взаимодействия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 в течение двух</w:t>
      </w:r>
      <w:proofErr w:type="gramEnd"/>
      <w:r>
        <w:t xml:space="preserve"> дней со дня регистрации заявки.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 xml:space="preserve">4. При подаче заявки на получение права пользования участком недр для строительства и эксплуатации подземных сооружений помимо документов, указанных в </w:t>
      </w:r>
      <w:hyperlink w:anchor="P119" w:history="1">
        <w:r>
          <w:rPr>
            <w:color w:val="0000FF"/>
          </w:rPr>
          <w:t>части 1</w:t>
        </w:r>
      </w:hyperlink>
      <w:r>
        <w:t xml:space="preserve"> настоящей статьи, должны быть приложены также: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1) данные о виде подземного сооружения и его целевом назначении, способах его эксплуатации;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2) сведения о размерах участка недр, необходимых для строительства и эксплуатации подземного сооружения;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3) проектно-сметная документация на строительство подземных сооружений, подготовленная в порядке, предусмотренном законодательством Российской Федерации;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4) требования к составу и свойствам горных пород, в которых будет размещено подземное сооружение;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5) перечень необходимых мер по обеспечению экологической и промышленной безопасности намечаемых к строительству и эксплуатации объектов.</w:t>
      </w:r>
    </w:p>
    <w:p w:rsidR="006429F2" w:rsidRDefault="006429F2">
      <w:pPr>
        <w:pStyle w:val="ConsPlusNormal"/>
        <w:spacing w:before="220"/>
        <w:ind w:firstLine="540"/>
        <w:jc w:val="both"/>
      </w:pPr>
      <w:bookmarkStart w:id="10" w:name="P146"/>
      <w:bookmarkEnd w:id="10"/>
      <w:r>
        <w:t>5. При подаче заявки на получение права пользования участком недр для строительства и эксплуатации подземных сооружений заявитель имеет право представить самостоятельно заключение экспертизы геологической информации, экологической, санитарно-эпидемиологической экспертиз, экспертизы промышленной безопасности о возможности строительства и эксплуатации объекта.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 xml:space="preserve">6. При подаче заявки на получение права пользования участком недр местного значения для добычи подземных вод, используемых для целей питьевого и хозяйственно-бытового водоснабжения или технологического обеспечения водой объектов промышленности либо объектов сельскохозяйственного назначения и объем </w:t>
      </w:r>
      <w:proofErr w:type="gramStart"/>
      <w:r>
        <w:t>добычи</w:t>
      </w:r>
      <w:proofErr w:type="gramEnd"/>
      <w:r>
        <w:t xml:space="preserve"> которых составляет не более 500 кубических метров в сутки, помимо документов, указанных в </w:t>
      </w:r>
      <w:hyperlink w:anchor="P119" w:history="1">
        <w:r>
          <w:rPr>
            <w:color w:val="0000FF"/>
          </w:rPr>
          <w:t>части 1</w:t>
        </w:r>
      </w:hyperlink>
      <w:r>
        <w:t xml:space="preserve"> настоящей статьи, должно быть приложено санитарно-эпидемиологическое заключение о соответствии водного объекта санитарным правилам и условиям безопасности для здоровья населения использования водного объекта.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7. Все листы заявки и тома заявки (при наличии тома) должны быть сброшюрованы и пронумерованы. Заявка и том заявки должны содержать опись входящих в ее состав документов, быть скреплены печатью заявителя (для индивидуальных предпринимателей при ее наличии) и подписаны заявителем или лицом, уполномоченным таким заявителем.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Документы, прилагаемые к заявке, представляются в виде копий, заверенных руководителем заявителя или индивидуальным предпринимателем, если настоящим Законом не установлено требование о нотариальном удостоверении представляемых документов.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lastRenderedPageBreak/>
        <w:t>8. Заявка на получение права пользования участками недр регистрируется уполномоченным органом в журнале приема заявок с присвоением каждой заявке номера и указанием даты и времени подачи документов. На заявке уполномоченным органом делается отметка о принятии заявки с указанием ее номера, даты и времени принятия. Уполномоченный орган выдает расписку в получении такой заявки с указанием даты, номера и времени ее получения.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9. Заявка рассматривается в течение тридцати дней со дня ее регистрации.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10. Заявителю отказывается в приеме заявки на предоставление права пользования участками недр в случаях, если заявка на предоставление лицензии подана с нарушением установленных настоящей статьей требований, а также в случаях, предусмотренных законодательством Российской Федерации о недрах.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11. По результатам рассмотрения заявки уполномоченный орган в течение трех дней извещает заявителя о принятии заявки или об отказе в принятии заявки на получение права пользования участками недр. В решении об отказе в предоставлении заявителю права пользования участком недр местного значения указываются основания отказа.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12. Уполномоченный орган в срок не более семи дней со дня направления заявителю извещения о принятии заявки принимает решение о предоставлении права пользования участками недр.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Если в уполномоченный орган поступило несколько заявок на предоставление права пользования одним и тем же участком недр, то преимущественное право имеет заявитель, подавший заявку первым.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Title"/>
        <w:ind w:firstLine="540"/>
        <w:jc w:val="both"/>
        <w:outlineLvl w:val="0"/>
      </w:pPr>
      <w:r>
        <w:t>Статья 8. Виды пользования участками недр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Normal"/>
        <w:ind w:firstLine="540"/>
        <w:jc w:val="both"/>
      </w:pPr>
      <w:r>
        <w:t xml:space="preserve">1. Участки недр предоставляются в пользование </w:t>
      </w:r>
      <w:proofErr w:type="gramStart"/>
      <w:r>
        <w:t>для</w:t>
      </w:r>
      <w:proofErr w:type="gramEnd"/>
      <w:r>
        <w:t>: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1) геологического изучения, включающего поиски и оценку месторождений полезных ископаемых, а также геологического изучения и оценки пригодности участков недр для строительства и эксплуатации подземных сооружений, не связанных с добычей полезных ископаемых;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2) разведки и добычи полезных ископаемых;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3) строительства и эксплуатации подземных сооружений, не связанных с добычей полезных ископаемых;</w:t>
      </w:r>
    </w:p>
    <w:p w:rsidR="006429F2" w:rsidRDefault="006429F2">
      <w:pPr>
        <w:pStyle w:val="ConsPlusNormal"/>
        <w:spacing w:before="220"/>
        <w:ind w:firstLine="540"/>
        <w:jc w:val="both"/>
      </w:pPr>
      <w:proofErr w:type="gramStart"/>
      <w:r>
        <w:t>4) регионального геологического изучения, включающего региональные геолого-геофизические работы, геологическую съемку, инженерно-геологические изыскания, научно-исследовательские, палеонтологические и другие работы, направленные на общее геологическое изучение недр, геологические работы по прогнозированию землетрясений и исследованию вулканической деятельности, созданию и ведению мониторинга состояния недр, контроль за режимом подземных вод, а также иные работы, проводимые без существенного нарушения целостности недр;</w:t>
      </w:r>
      <w:proofErr w:type="gramEnd"/>
    </w:p>
    <w:p w:rsidR="006429F2" w:rsidRDefault="006429F2">
      <w:pPr>
        <w:pStyle w:val="ConsPlusNormal"/>
        <w:jc w:val="both"/>
      </w:pPr>
      <w:r>
        <w:t xml:space="preserve">(п. 4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Республики Дагестан от 05.03.2018 N 10)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5) образования особо охраняемых геологических объектов, имеющих научное, культурное, эстетическое, санитарно-оздоровительное и иное значение (научные и учебные полигоны, геологические заповедники, заказники, памятники природы, пещеры и другие подземные полости);</w:t>
      </w:r>
    </w:p>
    <w:p w:rsidR="006429F2" w:rsidRDefault="006429F2">
      <w:pPr>
        <w:pStyle w:val="ConsPlusNormal"/>
        <w:jc w:val="both"/>
      </w:pPr>
      <w:r>
        <w:t xml:space="preserve">(п. 5 введен </w:t>
      </w:r>
      <w:hyperlink r:id="rId28" w:history="1">
        <w:r>
          <w:rPr>
            <w:color w:val="0000FF"/>
          </w:rPr>
          <w:t>Законом</w:t>
        </w:r>
      </w:hyperlink>
      <w:r>
        <w:t xml:space="preserve"> Республики Дагестан от 05.03.2018 N 10)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 xml:space="preserve">6) сбора минералогических, палеонтологических и других геологических коллекционных </w:t>
      </w:r>
      <w:r>
        <w:lastRenderedPageBreak/>
        <w:t>материалов.</w:t>
      </w:r>
    </w:p>
    <w:p w:rsidR="006429F2" w:rsidRDefault="006429F2">
      <w:pPr>
        <w:pStyle w:val="ConsPlusNormal"/>
        <w:jc w:val="both"/>
      </w:pPr>
      <w:r>
        <w:t xml:space="preserve">(п. 6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Республики Дагестан от 05.03.2018 N 10)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2. Участки недр могут предоставляться в пользование одновременно для геологического изучения, включающего поиски и оценку, разведку и добычу полезных ископаемых.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Title"/>
        <w:ind w:firstLine="540"/>
        <w:jc w:val="both"/>
        <w:outlineLvl w:val="0"/>
      </w:pPr>
      <w:r>
        <w:t>Статья 9. Предоставление права пользования участками недр по результатам проведения аукциона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Normal"/>
        <w:ind w:firstLine="540"/>
        <w:jc w:val="both"/>
      </w:pPr>
      <w:r>
        <w:t>1. Предметом аукциона является право пользования участком недр местного значения, включенным в перечень участков недр местного значения, утвержденный уполномоченным органом,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2. Аукционы на право пользования участками недр являются открытыми и проводятся в отношении участков недр, предполагаемых для предоставления в пользование.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3. Принятие решения о проведен</w:t>
      </w:r>
      <w:proofErr w:type="gramStart"/>
      <w:r>
        <w:t>ии ау</w:t>
      </w:r>
      <w:proofErr w:type="gramEnd"/>
      <w:r>
        <w:t>кционов на право пользования участками недр местного значения, о составе и порядке работы аукционных комиссий, определение порядка и условий проведения таких аукционов относительно каждого участка недр или группы участков недр осуществляются уполномоченным органом.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4. В решении о проведен</w:t>
      </w:r>
      <w:proofErr w:type="gramStart"/>
      <w:r>
        <w:t>ии ау</w:t>
      </w:r>
      <w:proofErr w:type="gramEnd"/>
      <w:r>
        <w:t>кциона предусматриваются: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1) сведения о предоставляемом в пользование участке недр местного значения, содержащем общераспространенные полезные ископаемые (в том числе о месте нахождения участка недр, пространственных границах такого участка недр, видах и запасах общераспространенных полезных ископаемых в соответствующем месторождении);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2) порядок и условия проведения аукциона;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3) время и место проведения аукциона;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4) состав и порядок работы аукционной комиссии;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5) другие существенные условия аукциона.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5. Аукцион проводится аукционной комиссией, создаваемой уполномоченным органом.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6. Аукцион проводится в соответствии с требованиями, установленными законодательством Российской Федерации.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7. По результатам аукциона победителю аукциона уполномоченным органом предоставляется лицензия на пользование участком недр.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Title"/>
        <w:ind w:firstLine="540"/>
        <w:jc w:val="both"/>
        <w:outlineLvl w:val="0"/>
      </w:pPr>
      <w:r>
        <w:t>Статья 10. Порядок подачи и рассмотрения заявок на участие в аукционе на право пользования участками недр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Normal"/>
        <w:ind w:firstLine="540"/>
        <w:jc w:val="both"/>
      </w:pPr>
      <w:r>
        <w:t>1. Субъект предпринимательской деятельности, принявший решение об участии в аукционе на право пользования участками недр, подает в уполномоченный орган в срок, установленный в решении о проведен</w:t>
      </w:r>
      <w:proofErr w:type="gramStart"/>
      <w:r>
        <w:t>ии ау</w:t>
      </w:r>
      <w:proofErr w:type="gramEnd"/>
      <w:r>
        <w:t>кциона: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1) заявку на участие в аукционе с описью документов, прилагаемых к ней;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2) сведения о заявителе в одном экземпляре в запечатанном конверте;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lastRenderedPageBreak/>
        <w:t>3) копию договора о задатке, если это предусмотрено порядком проведения аукциона;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4) документы, подтверждающие внесение на счета, определенные в решении о проведен</w:t>
      </w:r>
      <w:proofErr w:type="gramStart"/>
      <w:r>
        <w:t>ии ау</w:t>
      </w:r>
      <w:proofErr w:type="gramEnd"/>
      <w:r>
        <w:t>кциона, указанных сумм задатка и сбора за участие в аукционе.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2. Сведения о заявителе включают в себя: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1) данные о заявителе, в том числе место его основной деятельности:</w:t>
      </w:r>
    </w:p>
    <w:p w:rsidR="006429F2" w:rsidRDefault="006429F2">
      <w:pPr>
        <w:pStyle w:val="ConsPlusNormal"/>
        <w:spacing w:before="220"/>
        <w:ind w:firstLine="540"/>
        <w:jc w:val="both"/>
      </w:pPr>
      <w:proofErr w:type="gramStart"/>
      <w:r>
        <w:t>а) наименование, организационно-правовая форма и место нахождения (для юридического лица), почтовый адрес, адрес электронной почты, номер контактного телефона;</w:t>
      </w:r>
      <w:proofErr w:type="gramEnd"/>
    </w:p>
    <w:p w:rsidR="006429F2" w:rsidRDefault="006429F2">
      <w:pPr>
        <w:pStyle w:val="ConsPlusNormal"/>
        <w:spacing w:before="220"/>
        <w:ind w:firstLine="540"/>
        <w:jc w:val="both"/>
      </w:pPr>
      <w:proofErr w:type="gramStart"/>
      <w:r>
        <w:t>б) фамилия, имя, отчество, место жительства, данные документа, удостоверяющего личность (для индивидуального предпринимателя), почтовый адрес, адрес электронной почты, номер контактного телефона;</w:t>
      </w:r>
      <w:proofErr w:type="gramEnd"/>
    </w:p>
    <w:p w:rsidR="006429F2" w:rsidRDefault="006429F2">
      <w:pPr>
        <w:pStyle w:val="ConsPlusNormal"/>
        <w:spacing w:before="220"/>
        <w:ind w:firstLine="540"/>
        <w:jc w:val="both"/>
      </w:pPr>
      <w:r>
        <w:t>в) нотариально заверенные копии учредительных документов;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2) данные о структуре управления, собственниках, учредителях, акционерах (для акционерных обществ), руководителях заявителя и лицах, которые представляют его при участии в аукционе: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а) заверенная копия решения уполномоченных органов управления заявителя о назначении единоличного исполнительного органа организации;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б) доверенность, выданная в установленном порядке (в случае если интересы заявителя представляются лицом, не имеющим права без доверенности представлять интересы юридического лица);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в) решение уполномоченного органа управления заявителя об участии в аукционе на право пользования недрами данного участка;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3) данные о финансовых возможностях заявителя, необходимых для выполнения работ, связанных с намечаемым пользованием недрами, включая документальные данные о наличии собственных и (или) привлеченных средств: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а) копии бухгалтерских балансов заявителя (с приложением всех обязательных форм) за год, предшествующий подаче заявки, и за последний отчетный период с отметкой налогового органа об их принятии;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б) нотариально заверенная копия заключения аудиторской проверки финансово-хозяйственной деятельности заявителя за предыдущий год, если в соответствии с федеральными законами заявитель подлежит обязательному аудиту;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в) справки из банковских учреждений о движении денежных средств по счетам заявителя в течение месяца, предшествующего дате подачи заявки на участие в аукционе;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г) договоры займа или кредита (при наличии), вступившие в силу на дату подачи заявки;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4) данные о технических, технологических и кадровых возможностях заявителя:</w:t>
      </w:r>
    </w:p>
    <w:p w:rsidR="006429F2" w:rsidRDefault="006429F2">
      <w:pPr>
        <w:pStyle w:val="ConsPlusNormal"/>
        <w:spacing w:before="220"/>
        <w:ind w:firstLine="540"/>
        <w:jc w:val="both"/>
      </w:pPr>
      <w:proofErr w:type="gramStart"/>
      <w:r>
        <w:t>а) подписанные руководителем или уполномоченным представителем руководителя справка о применяемых технологиях с их описанием и перечень технических средств, необходимых для проведения работ, договоров, актов приема-передачи;</w:t>
      </w:r>
      <w:proofErr w:type="gramEnd"/>
    </w:p>
    <w:p w:rsidR="006429F2" w:rsidRDefault="006429F2">
      <w:pPr>
        <w:pStyle w:val="ConsPlusNormal"/>
        <w:spacing w:before="220"/>
        <w:ind w:firstLine="540"/>
        <w:jc w:val="both"/>
      </w:pPr>
      <w:proofErr w:type="gramStart"/>
      <w:r>
        <w:t xml:space="preserve">б) копии подрядных договоров со сторонними организациями, привлекаемыми в качестве подрядчиков, с приложением доказательств наличия у них лицензий на осуществление отдельных </w:t>
      </w:r>
      <w:r>
        <w:lastRenderedPageBreak/>
        <w:t xml:space="preserve">видов деятельности, связанных с планируемым пользованием недрами,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 (далее - Федеральный закон "О лицензировании отдельных видов деятельности"), сведения о кадровом составе заявителя, квалифицированных специалистах</w:t>
      </w:r>
      <w:proofErr w:type="gramEnd"/>
      <w:r>
        <w:t>, которые будут непосредственно осуществлять работы по освоению участка недр (копия штатного расписания заявителя, копии дипломов квалифицированных специалистов и т.д.), технических средствах и технологиях, необходимых для безопасного и эффективного проведения работ.</w:t>
      </w:r>
    </w:p>
    <w:p w:rsidR="006429F2" w:rsidRDefault="006429F2">
      <w:pPr>
        <w:pStyle w:val="ConsPlusNormal"/>
        <w:spacing w:before="220"/>
        <w:ind w:firstLine="540"/>
        <w:jc w:val="both"/>
      </w:pPr>
      <w:bookmarkStart w:id="11" w:name="P210"/>
      <w:bookmarkEnd w:id="11"/>
      <w:r>
        <w:t>3. К заявке на участие в аукционе заявитель вправе самостоятельно приложить:</w:t>
      </w:r>
    </w:p>
    <w:p w:rsidR="006429F2" w:rsidRDefault="006429F2">
      <w:pPr>
        <w:pStyle w:val="ConsPlusNormal"/>
        <w:spacing w:before="220"/>
        <w:ind w:firstLine="540"/>
        <w:jc w:val="both"/>
      </w:pPr>
      <w:proofErr w:type="gramStart"/>
      <w:r>
        <w:t>1) выписку из Единого государственного реестра юридических лиц (для юридического лица), полученную не ранее чем за один месяц до даты подачи заявки на участие в аукционе, или выписку из Единого государственного реестра индивидуальных предпринимателей (для индивидуального предпринимателя);</w:t>
      </w:r>
      <w:proofErr w:type="gramEnd"/>
    </w:p>
    <w:p w:rsidR="006429F2" w:rsidRDefault="006429F2">
      <w:pPr>
        <w:pStyle w:val="ConsPlusNormal"/>
        <w:spacing w:before="220"/>
        <w:ind w:firstLine="540"/>
        <w:jc w:val="both"/>
      </w:pPr>
      <w:r>
        <w:t>2) копию документа, подтверждающего факт внесения записи о юридическом лице в Единый государственный реестр юридических лиц (для юридических лиц), заверенную нотариально;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3) копию свидетельства о государственной регистрации гражданина в качестве индивидуального предпринимателя (для индивидуальных предпринимателей), заверенную нотариально;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4) копию свидетельства о постановке заявителя на учет в налоговом органе, заверенную нотариально;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5) копию свидетельства о государственной регистрации заявителя в органах статистики, заверенную нотариально;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6) справку налогового органа о задолженности (об отсутствии задолженности) заявителя по налоговым платежам в бюджеты различных уровней;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 xml:space="preserve">7) копии лицензий на осуществление отдельных видов деятельности, связанных с планируемым пользованием недрами,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 xml:space="preserve">4. В случае непредставления заявителем документов, указанных в </w:t>
      </w:r>
      <w:hyperlink w:anchor="P210" w:history="1">
        <w:r>
          <w:rPr>
            <w:color w:val="0000FF"/>
          </w:rPr>
          <w:t>части 3</w:t>
        </w:r>
      </w:hyperlink>
      <w:r>
        <w:t xml:space="preserve"> настоящей статьи, уполномоченный орган запрашивает необходимые для оказания государственной услуги документы в порядке межведомственного информационного взаимодействия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в течение двух дней со дня регистрации заявки.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5. Все листы заявки и тома заявки (при наличии тома) на участие в аукционе должны быть сброшюрованы и пронумерованы. Заявка и том заявки на участие в аукционе должны содержать опись входящих в ее состав документов, быть скреплены печатью заявителя (для индивидуальных предпринимателей при ее наличии) и подписаны заявителем или лицом, уполномоченным таким заявителем.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Документы, прилагаемые к заявке, представляются в виде копий, заверенных руководителем заявителя или индивидуальным предпринимателем, если настоящим Законом не установлено требование о нотариальном удостоверении представляемых документов.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6. Заявка с прилагаемыми к ней документами регистрируется уполномоченным органом в журнале приема заявок с присвоением каждой заявке номера и указанием даты и времени подачи документов. На заявке уполномоченным органом делается отметка о принятии заявки с указанием ее номера, даты и времени принятия.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lastRenderedPageBreak/>
        <w:t>Уполномоченный орган выдает расписку в получении такой заявки с указанием даты, номера и времени ее получения.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7. Подача субъектом предпринимательской деятельности заявки на участие в аукционе считается его согласием с условиями аукциона и содержащимися в решении о проведен</w:t>
      </w:r>
      <w:proofErr w:type="gramStart"/>
      <w:r>
        <w:t>ии ау</w:t>
      </w:r>
      <w:proofErr w:type="gramEnd"/>
      <w:r>
        <w:t>кциона условиями пользования участком недр.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8. Заявителю отказывается в приеме заявки на участие в аукционе в случаях, если заявка подана с нарушением установленных настоящей статьей требований, а также в иных случаях, предусмотренных законодательством Российской Федерации о недрах.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 xml:space="preserve">9. По результатам рассмотрения заявки уполномоченный орган в течение пяти дней извещает заявителя о принятии заявки или об отказе в принятии заявки на участие в аукционе. </w:t>
      </w:r>
      <w:proofErr w:type="gramStart"/>
      <w:r>
        <w:t>В решении об отказе в приеме заявки на участие в аукционе</w:t>
      </w:r>
      <w:proofErr w:type="gramEnd"/>
      <w:r>
        <w:t xml:space="preserve"> указываются основания отказа.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Title"/>
        <w:ind w:firstLine="540"/>
        <w:jc w:val="both"/>
        <w:outlineLvl w:val="0"/>
      </w:pPr>
      <w:r>
        <w:t>Статья 11. Сбор за участие в конкурсе (аукционе)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Normal"/>
        <w:ind w:firstLine="540"/>
        <w:jc w:val="both"/>
      </w:pPr>
      <w:r>
        <w:t>1. Сбор за участие в конкурсе (аукционе) вносится всеми участниками конкурса (аукциона) и является одним из условий регистрации заявки в конкурсе (аукционе).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2. Сумма сбора за участие в конкурсе (аукционе) определяется исходя из стоимости затрат на подготовку, проведение и подведение итогов конкурса (аукциона), оплату труда привлекаемых экспертов в порядке, определенном федеральным органом управления государственным фондом недр.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3. Сумма сбора за участие в конкурсе (аукционе) по участкам недр местного значения поступает в доход республиканского бюджета Республики Дагестан.</w:t>
      </w:r>
    </w:p>
    <w:p w:rsidR="006429F2" w:rsidRDefault="006429F2">
      <w:pPr>
        <w:pStyle w:val="ConsPlusNormal"/>
        <w:spacing w:before="220"/>
        <w:ind w:firstLine="540"/>
        <w:jc w:val="both"/>
      </w:pPr>
      <w:r>
        <w:t>4. В случае отказа в приеме заявки сбор за участие в конкурсе (аукционе) на право пользования участками недр возвращается заявителю в течение десяти дней.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Title"/>
        <w:ind w:firstLine="540"/>
        <w:jc w:val="both"/>
        <w:outlineLvl w:val="0"/>
      </w:pPr>
      <w:r>
        <w:t>Статья 12. Ответственность за нарушение настоящего Закона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Normal"/>
        <w:ind w:firstLine="540"/>
        <w:jc w:val="both"/>
      </w:pPr>
      <w:r>
        <w:t>Лица, виновные в нарушении настоящего Закона, привлекаются к ответственности в соответствии с федеральным законодательством и законодательством Республики Дагестан.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Title"/>
        <w:ind w:firstLine="540"/>
        <w:jc w:val="both"/>
        <w:outlineLvl w:val="0"/>
      </w:pPr>
      <w:r>
        <w:t xml:space="preserve">Статья 13. Признание </w:t>
      </w:r>
      <w:proofErr w:type="gramStart"/>
      <w:r>
        <w:t>утратившими</w:t>
      </w:r>
      <w:proofErr w:type="gramEnd"/>
      <w:r>
        <w:t xml:space="preserve"> силу отдельных законов Республики Дагестан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6429F2" w:rsidRDefault="006429F2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Закон</w:t>
        </w:r>
      </w:hyperlink>
      <w:r>
        <w:t xml:space="preserve"> Республики Дагестан от 9 ноября 1999 года N 17 "О недрах" (Собрание законодательства Республики Дагестан, 1999, N 11, ст. 3579);</w:t>
      </w:r>
    </w:p>
    <w:p w:rsidR="006429F2" w:rsidRDefault="006429F2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Закон</w:t>
        </w:r>
      </w:hyperlink>
      <w:r>
        <w:t xml:space="preserve"> Республики Дагестан от 19 февраля 2002 года N 10 "О внесении изменений и дополнений в Закон Республики Дагестан "О недрах" (Собрание законодательства Республики Дагестан, 2002, N 2, ст. 99);</w:t>
      </w:r>
    </w:p>
    <w:p w:rsidR="006429F2" w:rsidRDefault="006429F2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Закон</w:t>
        </w:r>
      </w:hyperlink>
      <w:r>
        <w:t xml:space="preserve"> Республики Дагестан от 29 декабря 2004 года N 41 "О внесении изменений и дополнений в Закон Республики Дагестан "О недрах" (Собрание законодательства Республики Дагестан, 2004, N 12 (часть I), ст. 986);</w:t>
      </w:r>
    </w:p>
    <w:p w:rsidR="006429F2" w:rsidRDefault="006429F2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Закон</w:t>
        </w:r>
      </w:hyperlink>
      <w:r>
        <w:t xml:space="preserve"> Республики Дагестан от 3 февраля 2006 года N 8 "О сборах за участие в конкурсе (аукционе) на пользование участками недр местного значения" (Собрание законодательства Республики Дагестан, 2006, N 2, ст. 60);</w:t>
      </w:r>
    </w:p>
    <w:p w:rsidR="006429F2" w:rsidRDefault="006429F2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статью 12</w:t>
        </w:r>
      </w:hyperlink>
      <w:r>
        <w:t xml:space="preserve"> Закона Республики Дагестан от 4 апреля 2006 года N 23 "О внесении изменений в </w:t>
      </w:r>
      <w:r>
        <w:lastRenderedPageBreak/>
        <w:t>некоторые законодательные акты Республики Дагестан в связи с прекращением полномочий Государственного Совета Республики Дагестан" (Собрание законодательства Республики Дагестан, 2006, N 4, ст. 221);</w:t>
      </w:r>
    </w:p>
    <w:p w:rsidR="006429F2" w:rsidRDefault="006429F2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Закон</w:t>
        </w:r>
      </w:hyperlink>
      <w:r>
        <w:t xml:space="preserve"> Республики Дагестан от 7 мая 2007 года N 12 "О внесении изменений в Закон Республики Дагестан "О недрах" (Собрание законодательства Республики Дагестан, 2007, N 5, ст. 266);</w:t>
      </w:r>
    </w:p>
    <w:p w:rsidR="006429F2" w:rsidRDefault="006429F2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Закон</w:t>
        </w:r>
      </w:hyperlink>
      <w:r>
        <w:t xml:space="preserve"> Республики Дагестан от 8 апреля 2008 года N 20 "О внесении изменений в Закон Республики Дагестан "О недрах" (Собрание законодательства Республики Дагестан, 2008, N 7, ст. 236);</w:t>
      </w:r>
    </w:p>
    <w:p w:rsidR="006429F2" w:rsidRDefault="006429F2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Закон</w:t>
        </w:r>
      </w:hyperlink>
      <w:r>
        <w:t xml:space="preserve"> Республики Дагестан от 8 июня 2009 года N 37 "О внесении изменений в Закон Республики Дагестан "О недрах" (Собрание законодательства Республики Дагестан, 2009, N 11, ст. 503);</w:t>
      </w:r>
    </w:p>
    <w:p w:rsidR="006429F2" w:rsidRDefault="006429F2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Закон</w:t>
        </w:r>
      </w:hyperlink>
      <w:r>
        <w:t xml:space="preserve"> Республики Дагестан от 4 декабря 2009 года N 73 "О порядке предоставления и пользования участками недр местного значения на территории Республики Дагестан" (Собрание законодательства Республики Дагестан, 2009, N 23, ст. 1149);</w:t>
      </w:r>
    </w:p>
    <w:p w:rsidR="006429F2" w:rsidRDefault="006429F2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Закон</w:t>
        </w:r>
      </w:hyperlink>
      <w:r>
        <w:t xml:space="preserve"> Республики Дагестан от 8 ноября 2010 года N 61 "О внесении изменений в отдельные законодательные акты Республики Дагестан в сфере недропользования" (Собрание законодательства Республики Дагестан, 2010, N 21, ст. 1023);</w:t>
      </w:r>
    </w:p>
    <w:p w:rsidR="006429F2" w:rsidRDefault="006429F2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Закон</w:t>
        </w:r>
      </w:hyperlink>
      <w:r>
        <w:t xml:space="preserve"> Республики Дагестан от 6 июня 2011 года N 33 "О внесении изменений в Закон Республики Дагестан "О недрах" (Собрание законодательства Республики Дагестан, 2011, N 11, ст. 422);</w:t>
      </w:r>
    </w:p>
    <w:p w:rsidR="006429F2" w:rsidRDefault="006429F2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Закон</w:t>
        </w:r>
      </w:hyperlink>
      <w:r>
        <w:t xml:space="preserve"> Республики Дагестан от 14 июня 2012 года N 36 "О внесении изменений в отдельные законодательные акты Республики Дагестан" (Собрание законодательства Республики Дагестан, 2012, N 11, ст. 484);</w:t>
      </w:r>
    </w:p>
    <w:p w:rsidR="006429F2" w:rsidRDefault="006429F2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статью 9</w:t>
        </w:r>
      </w:hyperlink>
      <w:r>
        <w:t xml:space="preserve"> Закона Республики Дагестан от 30 декабря 2013 года N 106 "О внесении изменений в некоторые законодательные акты Республики Дагестан" (Собрание законодательства Республики Дагестан, 2013, N 24, ст. 1624).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Title"/>
        <w:ind w:firstLine="540"/>
        <w:jc w:val="both"/>
        <w:outlineLvl w:val="0"/>
      </w:pPr>
      <w:r>
        <w:t>Статья 14. Вступление в силу настоящего Закона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Normal"/>
        <w:jc w:val="right"/>
      </w:pPr>
      <w:r>
        <w:t>Глава</w:t>
      </w:r>
    </w:p>
    <w:p w:rsidR="006429F2" w:rsidRDefault="006429F2">
      <w:pPr>
        <w:pStyle w:val="ConsPlusNormal"/>
        <w:jc w:val="right"/>
      </w:pPr>
      <w:r>
        <w:t>Республики Дагестан</w:t>
      </w:r>
    </w:p>
    <w:p w:rsidR="006429F2" w:rsidRDefault="006429F2">
      <w:pPr>
        <w:pStyle w:val="ConsPlusNormal"/>
        <w:jc w:val="right"/>
      </w:pPr>
      <w:r>
        <w:t>Р.АБДУЛАТИПОВ</w:t>
      </w:r>
    </w:p>
    <w:p w:rsidR="006429F2" w:rsidRDefault="006429F2">
      <w:pPr>
        <w:pStyle w:val="ConsPlusNormal"/>
      </w:pPr>
      <w:r>
        <w:t>Махачкала</w:t>
      </w:r>
    </w:p>
    <w:p w:rsidR="006429F2" w:rsidRDefault="006429F2">
      <w:pPr>
        <w:pStyle w:val="ConsPlusNormal"/>
        <w:spacing w:before="220"/>
      </w:pPr>
      <w:r>
        <w:t>13 марта 2015 года</w:t>
      </w:r>
    </w:p>
    <w:p w:rsidR="006429F2" w:rsidRDefault="006429F2">
      <w:pPr>
        <w:pStyle w:val="ConsPlusNormal"/>
        <w:spacing w:before="220"/>
      </w:pPr>
      <w:r>
        <w:t>N 24</w:t>
      </w: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Normal"/>
        <w:jc w:val="both"/>
      </w:pPr>
    </w:p>
    <w:p w:rsidR="006429F2" w:rsidRDefault="006429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1398" w:rsidRDefault="00291398"/>
    <w:sectPr w:rsidR="00291398" w:rsidSect="0044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F2"/>
    <w:rsid w:val="00291398"/>
    <w:rsid w:val="006429F2"/>
    <w:rsid w:val="006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2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29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2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29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DBBE2FB371FA9C0C82D069E2C814D4197666DDB9689BE72DD32881A60A0958CDC22ACB1D58B0996509A7B20AB2389F6271B08ED6C24563U8Z1J" TargetMode="External"/><Relationship Id="rId13" Type="http://schemas.openxmlformats.org/officeDocument/2006/relationships/hyperlink" Target="consultantplus://offline/ref=E4DBBE2FB371FA9C0C82CE64F4A449DD1C7D3CD2BA6292B5758C73DCF103030F8A8D73895955B19B6702F1E345B364DA3262B08BD6C1457C8BCB0DU4Z2J" TargetMode="External"/><Relationship Id="rId18" Type="http://schemas.openxmlformats.org/officeDocument/2006/relationships/hyperlink" Target="consultantplus://offline/ref=E4DBBE2FB371FA9C0C82D069E2C814D4197666DDB9689BE72DD32881A60A0958DFC272C71C5DAE9A671CF1E34FUEZFJ" TargetMode="External"/><Relationship Id="rId26" Type="http://schemas.openxmlformats.org/officeDocument/2006/relationships/hyperlink" Target="consultantplus://offline/ref=E4DBBE2FB371FA9C0C82D069E2C814D4197663DCB16E9BE72DD32881A60A0958DFC272C71C5DAE9A671CF1E34FUEZFJ" TargetMode="External"/><Relationship Id="rId39" Type="http://schemas.openxmlformats.org/officeDocument/2006/relationships/hyperlink" Target="consultantplus://offline/ref=E4DBBE2FB371FA9C0C82CE64F4A449DD1C7D3CD2B06E96B57AD179D4A80F010885D2768E4855B19E7903F3FD4CE734U9Z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4DBBE2FB371FA9C0C82CE64F4A449DD1C7D3CD2BB6996B5778C73DCF103030F8A8D73895955B19B6702F2E145B364DA3262B08BD6C1457C8BCB0DU4Z2J" TargetMode="External"/><Relationship Id="rId34" Type="http://schemas.openxmlformats.org/officeDocument/2006/relationships/hyperlink" Target="consultantplus://offline/ref=E4DBBE2FB371FA9C0C82CE64F4A449DD1C7D3CD2BB6A90B27AD179D4A80F010885D2768E4855B19E7903F3FD4CE734U9Z6J" TargetMode="External"/><Relationship Id="rId42" Type="http://schemas.openxmlformats.org/officeDocument/2006/relationships/hyperlink" Target="consultantplus://offline/ref=E4DBBE2FB371FA9C0C82CE64F4A449DD1C7D3CD2B96991B7738C73DCF103030F8A8D739B590DBD9A621CF2E350E5359FU6ZFJ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E4DBBE2FB371FA9C0C82D069E2C814D4187E65DAB33CCCE57C862684AE5A5348DB8B26CF0359B0856502F2UEZBJ" TargetMode="External"/><Relationship Id="rId12" Type="http://schemas.openxmlformats.org/officeDocument/2006/relationships/hyperlink" Target="consultantplus://offline/ref=E4DBBE2FB371FA9C0C82D069E2C814D4187E65DAB33CCCE57C862684AE5A5348DB8B26CF0359B0856502F2UEZBJ" TargetMode="External"/><Relationship Id="rId17" Type="http://schemas.openxmlformats.org/officeDocument/2006/relationships/hyperlink" Target="consultantplus://offline/ref=E4DBBE2FB371FA9C0C82CE64F4A449DD1C7D3CD2BB6996B5778C73DCF103030F8A8D73895955B19B6702F3EA45B364DA3262B08BD6C1457C8BCB0DU4Z2J" TargetMode="External"/><Relationship Id="rId25" Type="http://schemas.openxmlformats.org/officeDocument/2006/relationships/hyperlink" Target="consultantplus://offline/ref=E4DBBE2FB371FA9C0C82CE64F4A449DD1C7D3CD2BA6292B5758C73DCF103030F8A8D73895955B19B6702F1E145B364DA3262B08BD6C1457C8BCB0DU4Z2J" TargetMode="External"/><Relationship Id="rId33" Type="http://schemas.openxmlformats.org/officeDocument/2006/relationships/hyperlink" Target="consultantplus://offline/ref=E4DBBE2FB371FA9C0C82CE64F4A449DD1C7D3CD2BA6A99B0718C73DCF103030F8A8D739B590DBD9A621CF2E350E5359FU6ZFJ" TargetMode="External"/><Relationship Id="rId38" Type="http://schemas.openxmlformats.org/officeDocument/2006/relationships/hyperlink" Target="consultantplus://offline/ref=E4DBBE2FB371FA9C0C82CE64F4A449DD1C7D3CD2BF6896B37AD179D4A80F010885D2768E4855B19E7903F3FD4CE734U9Z6J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DBBE2FB371FA9C0C82D069E2C814D4197666DDB9689BE72DD32881A60A0958DFC272C71C5DAE9A671CF1E34FUEZFJ" TargetMode="External"/><Relationship Id="rId20" Type="http://schemas.openxmlformats.org/officeDocument/2006/relationships/hyperlink" Target="consultantplus://offline/ref=E4DBBE2FB371FA9C0C82D069E2C814D4197666DCBA699BE72DD32881A60A0958DFC272C71C5DAE9A671CF1E34FUEZFJ" TargetMode="External"/><Relationship Id="rId29" Type="http://schemas.openxmlformats.org/officeDocument/2006/relationships/hyperlink" Target="consultantplus://offline/ref=E4DBBE2FB371FA9C0C82CE64F4A449DD1C7D3CD2BB6996B5778C73DCF103030F8A8D73895955B19B6702F1E745B364DA3262B08BD6C1457C8BCB0DU4Z2J" TargetMode="External"/><Relationship Id="rId41" Type="http://schemas.openxmlformats.org/officeDocument/2006/relationships/hyperlink" Target="consultantplus://offline/ref=E4DBBE2FB371FA9C0C82CE64F4A449DD1C7D3CD2B96C92B0738C73DCF103030F8A8D739B590DBD9A621CF2E350E5359FU6Z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DBBE2FB371FA9C0C82CE64F4A449DD1C7D3CD2BB6996B5778C73DCF103030F8A8D73895955B19B6702F3EB45B364DA3262B08BD6C1457C8BCB0DU4Z2J" TargetMode="External"/><Relationship Id="rId11" Type="http://schemas.openxmlformats.org/officeDocument/2006/relationships/hyperlink" Target="consultantplus://offline/ref=E4DBBE2FB371FA9C0C82CE64F4A449DD1C7D3CD2BA6292B5758C73DCF103030F8A8D73895955B19B6702F2EA45B364DA3262B08BD6C1457C8BCB0DU4Z2J" TargetMode="External"/><Relationship Id="rId24" Type="http://schemas.openxmlformats.org/officeDocument/2006/relationships/hyperlink" Target="consultantplus://offline/ref=E4DBBE2FB371FA9C0C82CE64F4A449DD1C7D3CD2BB6996B5778C73DCF103030F8A8D73895955B19B6702F1E345B364DA3262B08BD6C1457C8BCB0DU4Z2J" TargetMode="External"/><Relationship Id="rId32" Type="http://schemas.openxmlformats.org/officeDocument/2006/relationships/hyperlink" Target="consultantplus://offline/ref=E4DBBE2FB371FA9C0C82D069E2C814D4197663DCB16E9BE72DD32881A60A0958DFC272C71C5DAE9A671CF1E34FUEZFJ" TargetMode="External"/><Relationship Id="rId37" Type="http://schemas.openxmlformats.org/officeDocument/2006/relationships/hyperlink" Target="consultantplus://offline/ref=E4DBBE2FB371FA9C0C82CE64F4A449DD1C7D3CD2B96D90B9738C73DCF103030F8A8D73895955B19B6703F2E245B364DA3262B08BD6C1457C8BCB0DU4Z2J" TargetMode="External"/><Relationship Id="rId40" Type="http://schemas.openxmlformats.org/officeDocument/2006/relationships/hyperlink" Target="consultantplus://offline/ref=E4DBBE2FB371FA9C0C82CE64F4A449DD1C7D3CD2B96A91B9708C73DCF103030F8A8D739B590DBD9A621CF2E350E5359FU6ZFJ" TargetMode="External"/><Relationship Id="rId45" Type="http://schemas.openxmlformats.org/officeDocument/2006/relationships/hyperlink" Target="consultantplus://offline/ref=E4DBBE2FB371FA9C0C82CE64F4A449DD1C7D3CD2BA6893B9758C73DCF103030F8A8D73895955B19B6702F4E545B364DA3262B08BD6C1457C8BCB0DU4Z2J" TargetMode="External"/><Relationship Id="rId5" Type="http://schemas.openxmlformats.org/officeDocument/2006/relationships/hyperlink" Target="consultantplus://offline/ref=E4DBBE2FB371FA9C0C82CE64F4A449DD1C7D3CD2BA6292B5758C73DCF103030F8A8D73895955B19B6702F3EB45B364DA3262B08BD6C1457C8BCB0DU4Z2J" TargetMode="External"/><Relationship Id="rId15" Type="http://schemas.openxmlformats.org/officeDocument/2006/relationships/hyperlink" Target="consultantplus://offline/ref=E4DBBE2FB371FA9C0C82D069E2C814D4197666DDB9689BE72DD32881A60A0958DFC272C71C5DAE9A671CF1E34FUEZFJ" TargetMode="External"/><Relationship Id="rId23" Type="http://schemas.openxmlformats.org/officeDocument/2006/relationships/hyperlink" Target="consultantplus://offline/ref=E4DBBE2FB371FA9C0C82CE64F4A449DD1C7D3CD2BB6996B5778C73DCF103030F8A8D73895955B19B6702F2E645B364DA3262B08BD6C1457C8BCB0DU4Z2J" TargetMode="External"/><Relationship Id="rId28" Type="http://schemas.openxmlformats.org/officeDocument/2006/relationships/hyperlink" Target="consultantplus://offline/ref=E4DBBE2FB371FA9C0C82CE64F4A449DD1C7D3CD2BB6996B5778C73DCF103030F8A8D73895955B19B6702F1E045B364DA3262B08BD6C1457C8BCB0DU4Z2J" TargetMode="External"/><Relationship Id="rId36" Type="http://schemas.openxmlformats.org/officeDocument/2006/relationships/hyperlink" Target="consultantplus://offline/ref=E4DBBE2FB371FA9C0C82CE64F4A449DD1C7D3CD2B96C92B0728C73DCF103030F8A8D739B590DBD9A621CF2E350E5359FU6ZFJ" TargetMode="External"/><Relationship Id="rId10" Type="http://schemas.openxmlformats.org/officeDocument/2006/relationships/hyperlink" Target="consultantplus://offline/ref=E4DBBE2FB371FA9C0C82CE64F4A449DD1C7D3CD2BA6292B5758C73DCF103030F8A8D73895955B19B6702F2E445B364DA3262B08BD6C1457C8BCB0DU4Z2J" TargetMode="External"/><Relationship Id="rId19" Type="http://schemas.openxmlformats.org/officeDocument/2006/relationships/hyperlink" Target="consultantplus://offline/ref=E4DBBE2FB371FA9C0C82D069E2C814D4197666DEBF6A9BE72DD32881A60A0958DFC272C71C5DAE9A671CF1E34FUEZFJ" TargetMode="External"/><Relationship Id="rId31" Type="http://schemas.openxmlformats.org/officeDocument/2006/relationships/hyperlink" Target="consultantplus://offline/ref=E4DBBE2FB371FA9C0C82D069E2C814D4197666DEBD629BE72DD32881A60A0958DFC272C71C5DAE9A671CF1E34FUEZFJ" TargetMode="External"/><Relationship Id="rId44" Type="http://schemas.openxmlformats.org/officeDocument/2006/relationships/hyperlink" Target="consultantplus://offline/ref=E4DBBE2FB371FA9C0C82CE64F4A449DD1C7D3CD2B96C91B8768C73DCF103030F8A8D739B590DBD9A621CF2E350E5359FU6Z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DBBE2FB371FA9C0C82CE64F4A449DD1C7D3CD2BA6292B5758C73DCF103030F8A8D73895955B19B6702F3EA45B364DA3262B08BD6C1457C8BCB0DU4Z2J" TargetMode="External"/><Relationship Id="rId14" Type="http://schemas.openxmlformats.org/officeDocument/2006/relationships/hyperlink" Target="consultantplus://offline/ref=E4DBBE2FB371FA9C0C82D069E2C814D4197666DDB9689BE72DD32881A60A0958DFC272C71C5DAE9A671CF1E34FUEZFJ" TargetMode="External"/><Relationship Id="rId22" Type="http://schemas.openxmlformats.org/officeDocument/2006/relationships/hyperlink" Target="consultantplus://offline/ref=E4DBBE2FB371FA9C0C82CE64F4A449DD1C7D3CD2BB6996B5778C73DCF103030F8A8D73895955B19B6702F2E745B364DA3262B08BD6C1457C8BCB0DU4Z2J" TargetMode="External"/><Relationship Id="rId27" Type="http://schemas.openxmlformats.org/officeDocument/2006/relationships/hyperlink" Target="consultantplus://offline/ref=E4DBBE2FB371FA9C0C82CE64F4A449DD1C7D3CD2BB6996B5778C73DCF103030F8A8D73895955B19B6702F1E245B364DA3262B08BD6C1457C8BCB0DU4Z2J" TargetMode="External"/><Relationship Id="rId30" Type="http://schemas.openxmlformats.org/officeDocument/2006/relationships/hyperlink" Target="consultantplus://offline/ref=E4DBBE2FB371FA9C0C82D069E2C814D4197666DEBD629BE72DD32881A60A0958DFC272C71C5DAE9A671CF1E34FUEZFJ" TargetMode="External"/><Relationship Id="rId35" Type="http://schemas.openxmlformats.org/officeDocument/2006/relationships/hyperlink" Target="consultantplus://offline/ref=E4DBBE2FB371FA9C0C82CE64F4A449DD1C7D3CD2BC6298B87AD179D4A80F010885D2768E4855B19E7903F3FD4CE734U9Z6J" TargetMode="External"/><Relationship Id="rId43" Type="http://schemas.openxmlformats.org/officeDocument/2006/relationships/hyperlink" Target="consultantplus://offline/ref=E4DBBE2FB371FA9C0C82CE64F4A449DD1C7D3CD2B96E91B5708C73DCF103030F8A8D739B590DBD9A621CF2E350E5359FU6Z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6814</Words>
  <Characters>38844</Characters>
  <Application>Microsoft Office Word</Application>
  <DocSecurity>0</DocSecurity>
  <Lines>323</Lines>
  <Paragraphs>91</Paragraphs>
  <ScaleCrop>false</ScaleCrop>
  <Company>SPecialiST RePack</Company>
  <LinksUpToDate>false</LinksUpToDate>
  <CharactersWithSpaces>45567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2018-10-15T09:25:00Z</dcterms:created>
  <dcterms:modified xsi:type="dcterms:W3CDTF">2018-10-15T09:26:00Z</dcterms:modified>
</cp:coreProperties>
</file>