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8156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</w:t>
      </w: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56B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56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8156B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D8156B">
        <w:rPr>
          <w:rFonts w:ascii="Times New Roman" w:hAnsi="Times New Roman" w:cs="Times New Roman"/>
          <w:b/>
          <w:bCs/>
          <w:sz w:val="28"/>
          <w:szCs w:val="28"/>
        </w:rPr>
        <w:t xml:space="preserve"> «___» _____________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8156B">
        <w:rPr>
          <w:rFonts w:ascii="Times New Roman" w:hAnsi="Times New Roman" w:cs="Times New Roman"/>
          <w:b/>
          <w:bCs/>
          <w:sz w:val="28"/>
          <w:szCs w:val="28"/>
        </w:rPr>
        <w:t xml:space="preserve"> г. № _____</w:t>
      </w: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3859" w:rsidRPr="00BA12E6" w:rsidRDefault="002B3859" w:rsidP="002B38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2E6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ПРАВИТЕЛЬСТВА РЕСПУБЛИКИ ДАГЕСТАН ОТ 14 МАЯ 2013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22A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Pr="00BA12E6">
        <w:rPr>
          <w:rFonts w:ascii="Times New Roman" w:hAnsi="Times New Roman" w:cs="Times New Roman"/>
          <w:b/>
          <w:bCs/>
          <w:sz w:val="24"/>
          <w:szCs w:val="24"/>
        </w:rPr>
        <w:t xml:space="preserve">№ 246 </w:t>
      </w:r>
    </w:p>
    <w:p w:rsidR="002B3859" w:rsidRPr="00BA12E6" w:rsidRDefault="002B3859" w:rsidP="002B38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859" w:rsidRDefault="002B3859" w:rsidP="002B385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2B3859" w:rsidRDefault="002B3859" w:rsidP="002B385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Республики Дагестан от 14 мая 2013 г. № 246 «О территориальном фонде геологической информации Республики Дагестан» (Собрание законодательства, 2013, № 9, ст. 609; официальный интернет-портал правовой информации (</w:t>
      </w:r>
      <w:hyperlink r:id="rId4" w:history="1">
        <w:r w:rsidRPr="003E1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E10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1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3E10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1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3E105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10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2016, № 0500201604270001) следующие изменения:</w:t>
      </w:r>
    </w:p>
    <w:p w:rsidR="002B3859" w:rsidRDefault="002B3859" w:rsidP="002B385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 4 исключить.</w:t>
      </w:r>
    </w:p>
    <w:p w:rsidR="002B3859" w:rsidRDefault="002B3859" w:rsidP="002B385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5 изложить в новой редакции:</w:t>
      </w:r>
    </w:p>
    <w:p w:rsidR="002B3859" w:rsidRDefault="002B3859" w:rsidP="002B385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«Определить государственное казенное учреждение Республики Дагестан «Фонд геологической информации Республики Дагестан» уполномоченным учреждением, ответственным за ведение территориального фонда геологической информации Республики Дагестан и государственного учета и контроля радиоактивных веществ».</w:t>
      </w:r>
    </w:p>
    <w:p w:rsidR="002B3859" w:rsidRDefault="002B3859" w:rsidP="002B385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пункте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Порядка ведения территориального фонда геологической информации Республики Дагестан, утвержденного указанным постановлением, слова «Центр охраны окружающей среды и ведения территориального фонда геологической информации Республики Дагестан»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«Фонд геологической информации Республики Дагестан».  </w:t>
      </w:r>
    </w:p>
    <w:p w:rsidR="002B3859" w:rsidRDefault="002B3859" w:rsidP="002B3859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859" w:rsidRDefault="002B3859" w:rsidP="002B3859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859" w:rsidRDefault="002B3859" w:rsidP="002B3859">
      <w:pPr>
        <w:tabs>
          <w:tab w:val="left" w:pos="7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D8156B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2B3859" w:rsidRDefault="002B3859" w:rsidP="002B3859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D8156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Pr="00D815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B3859" w:rsidRPr="00D8156B" w:rsidRDefault="002B3859" w:rsidP="002B3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15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156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156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8156B">
        <w:rPr>
          <w:rFonts w:ascii="Times New Roman" w:hAnsi="Times New Roman" w:cs="Times New Roman"/>
          <w:b/>
          <w:sz w:val="28"/>
          <w:szCs w:val="28"/>
        </w:rPr>
        <w:t>А. З</w:t>
      </w:r>
      <w:r>
        <w:rPr>
          <w:rFonts w:ascii="Times New Roman" w:hAnsi="Times New Roman" w:cs="Times New Roman"/>
          <w:b/>
          <w:sz w:val="28"/>
          <w:szCs w:val="28"/>
        </w:rPr>
        <w:t>ДУНОВ</w:t>
      </w:r>
    </w:p>
    <w:p w:rsidR="002B3859" w:rsidRDefault="002B3859" w:rsidP="002B3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462DD" w:rsidRDefault="004462DD">
      <w:bookmarkStart w:id="1" w:name="_GoBack"/>
      <w:bookmarkEnd w:id="1"/>
    </w:p>
    <w:sectPr w:rsidR="0044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59"/>
    <w:rsid w:val="002B3859"/>
    <w:rsid w:val="004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F078-8633-496D-B58A-51DF0B00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1</cp:revision>
  <dcterms:created xsi:type="dcterms:W3CDTF">2019-07-18T07:31:00Z</dcterms:created>
  <dcterms:modified xsi:type="dcterms:W3CDTF">2019-07-18T07:33:00Z</dcterms:modified>
</cp:coreProperties>
</file>