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E6B3C" w14:textId="77777777" w:rsidR="002F11E4" w:rsidRPr="002F11E4" w:rsidRDefault="002F11E4" w:rsidP="002F11E4">
      <w:pPr>
        <w:jc w:val="both"/>
        <w:rPr>
          <w:b/>
          <w:bCs/>
          <w:sz w:val="28"/>
          <w:szCs w:val="28"/>
        </w:rPr>
      </w:pPr>
      <w:r w:rsidRPr="002F11E4">
        <w:rPr>
          <w:b/>
          <w:bCs/>
          <w:sz w:val="28"/>
          <w:szCs w:val="28"/>
        </w:rPr>
        <w:t>Махачкалинская межрайонная природоохранная прокуратура разъясняет изменения в порядке проведения государственной экологической экспертизы.</w:t>
      </w:r>
    </w:p>
    <w:p w14:paraId="6D04A121" w14:textId="77777777" w:rsidR="002F11E4" w:rsidRDefault="002F11E4" w:rsidP="002F11E4">
      <w:pPr>
        <w:jc w:val="both"/>
        <w:rPr>
          <w:sz w:val="28"/>
          <w:szCs w:val="28"/>
        </w:rPr>
      </w:pPr>
    </w:p>
    <w:p w14:paraId="65A66200" w14:textId="77777777" w:rsidR="002F11E4" w:rsidRDefault="002F11E4" w:rsidP="002F11E4">
      <w:pPr>
        <w:jc w:val="both"/>
        <w:rPr>
          <w:sz w:val="28"/>
          <w:szCs w:val="28"/>
        </w:rPr>
      </w:pPr>
      <w:r>
        <w:rPr>
          <w:sz w:val="28"/>
          <w:szCs w:val="28"/>
        </w:rPr>
        <w:t>В целях повышения эффективности правового регулирования в области охраны окружающей среды и совершенствования процедуры оценки воздействия на природу принято Постановление от 13.04.2026 № 401 «О внесении изменений в постановление Правительства Российской Федерации</w:t>
      </w:r>
    </w:p>
    <w:p w14:paraId="3B0A934F" w14:textId="77777777" w:rsidR="002F11E4" w:rsidRDefault="002F11E4" w:rsidP="002F11E4">
      <w:pPr>
        <w:jc w:val="both"/>
        <w:rPr>
          <w:sz w:val="28"/>
          <w:szCs w:val="28"/>
        </w:rPr>
      </w:pPr>
      <w:r>
        <w:rPr>
          <w:sz w:val="28"/>
          <w:szCs w:val="28"/>
        </w:rPr>
        <w:t>от 28 мая 2024 г. № 694».</w:t>
      </w:r>
    </w:p>
    <w:p w14:paraId="1FC21A76" w14:textId="77777777" w:rsidR="002F11E4" w:rsidRDefault="002F11E4" w:rsidP="002F11E4">
      <w:pPr>
        <w:jc w:val="both"/>
        <w:rPr>
          <w:sz w:val="28"/>
          <w:szCs w:val="28"/>
        </w:rPr>
      </w:pPr>
    </w:p>
    <w:p w14:paraId="747DF5C2" w14:textId="77777777" w:rsidR="002F11E4" w:rsidRDefault="002F11E4" w:rsidP="002F11E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Новый порядок упрощает процедуру:</w:t>
      </w:r>
    </w:p>
    <w:p w14:paraId="1F4A0BF7" w14:textId="77777777" w:rsidR="002F11E4" w:rsidRDefault="002F11E4" w:rsidP="002F11E4">
      <w:pPr>
        <w:jc w:val="both"/>
        <w:rPr>
          <w:sz w:val="28"/>
          <w:szCs w:val="28"/>
        </w:rPr>
      </w:pPr>
      <w:r>
        <w:rPr>
          <w:sz w:val="28"/>
          <w:szCs w:val="28"/>
        </w:rPr>
        <w:t>1. возможность представления измененной части документов.</w:t>
      </w:r>
    </w:p>
    <w:p w14:paraId="76B9B933" w14:textId="77777777" w:rsidR="002F11E4" w:rsidRDefault="002F11E4" w:rsidP="002F11E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Теперь при проведении повторной государственной экологической экспертизы документов или документации, которые ранее получили отрицательное заключение, допускается представлять не весь объем материалов целиком, а только ту часть, в которую были внесены изменения.</w:t>
      </w:r>
    </w:p>
    <w:p w14:paraId="4E02DBC1" w14:textId="77777777" w:rsidR="002F11E4" w:rsidRDefault="002F11E4" w:rsidP="002F11E4">
      <w:pPr>
        <w:jc w:val="both"/>
        <w:rPr>
          <w:sz w:val="28"/>
          <w:szCs w:val="28"/>
        </w:rPr>
      </w:pPr>
      <w:r>
        <w:rPr>
          <w:sz w:val="28"/>
          <w:szCs w:val="28"/>
        </w:rPr>
        <w:t>2. полномочия уполномоченного органа. Для полной и объективной оценки уполномоченный орган вправе запросить у заказчика недостающие документы или документацию из состава ранее представлявшихся материалов. Это позволяет сохранить полноту экспертизы без повторного предоставления неизменной части проекта. Настоящее постановление вступает в силу со дня его официального опубликования.</w:t>
      </w:r>
    </w:p>
    <w:p w14:paraId="1C84DCFE" w14:textId="77777777" w:rsidR="00B23A45" w:rsidRDefault="00B23A45"/>
    <w:sectPr w:rsidR="00B23A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6DD"/>
    <w:rsid w:val="001E26DD"/>
    <w:rsid w:val="002F11E4"/>
    <w:rsid w:val="0079416A"/>
    <w:rsid w:val="00933A65"/>
    <w:rsid w:val="00B23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926D82-35E2-4831-A7DE-038BD573F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11E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E26D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26D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26D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26D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26D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26D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26D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26D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26D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26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E26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E26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E26D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E26D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E26D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E26D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E26D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E26D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E26D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1E26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26D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1E26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E26D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1E26D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E26D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1E26D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E26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1E26D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E26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Регина Курбанова</dc:creator>
  <cp:keywords/>
  <dc:description/>
  <cp:lastModifiedBy>Регина Курбанова</cp:lastModifiedBy>
  <cp:revision>2</cp:revision>
  <dcterms:created xsi:type="dcterms:W3CDTF">2026-05-06T08:10:00Z</dcterms:created>
  <dcterms:modified xsi:type="dcterms:W3CDTF">2026-05-06T08:11:00Z</dcterms:modified>
</cp:coreProperties>
</file>