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F35CC" w14:textId="77777777" w:rsidR="00920C7C" w:rsidRPr="00920C7C" w:rsidRDefault="00920C7C" w:rsidP="00920C7C">
      <w:pPr>
        <w:jc w:val="both"/>
        <w:rPr>
          <w:rFonts w:ascii="Times New Roman" w:hAnsi="Times New Roman" w:cs="Times New Roman"/>
          <w:sz w:val="28"/>
          <w:szCs w:val="28"/>
        </w:rPr>
      </w:pPr>
      <w:r w:rsidRPr="00920C7C">
        <w:rPr>
          <w:rFonts w:ascii="Times New Roman" w:hAnsi="Times New Roman" w:cs="Times New Roman"/>
          <w:sz w:val="28"/>
          <w:szCs w:val="28"/>
        </w:rPr>
        <w:t>Прокурор старший советник юстиции Б.Б. Алиев – </w:t>
      </w:r>
      <w:r w:rsidRPr="00920C7C">
        <w:rPr>
          <w:rFonts w:ascii="Times New Roman" w:hAnsi="Times New Roman" w:cs="Times New Roman"/>
          <w:b/>
          <w:bCs/>
          <w:sz w:val="28"/>
          <w:szCs w:val="28"/>
        </w:rPr>
        <w:t>Памятка по противодействию коррупции      </w:t>
      </w:r>
    </w:p>
    <w:p w14:paraId="4DBF8769" w14:textId="77777777" w:rsidR="00920C7C" w:rsidRPr="00920C7C" w:rsidRDefault="00920C7C" w:rsidP="00920C7C">
      <w:pPr>
        <w:jc w:val="both"/>
        <w:rPr>
          <w:rFonts w:ascii="Times New Roman" w:hAnsi="Times New Roman" w:cs="Times New Roman"/>
          <w:sz w:val="28"/>
          <w:szCs w:val="28"/>
        </w:rPr>
      </w:pPr>
      <w:r w:rsidRPr="00920C7C">
        <w:rPr>
          <w:rFonts w:ascii="Times New Roman" w:hAnsi="Times New Roman" w:cs="Times New Roman"/>
          <w:sz w:val="28"/>
          <w:szCs w:val="28"/>
        </w:rPr>
        <w:t>В ходе осуществления надзорной деятельности Махачкалинской межрайонной природоохранной прокуратурой установлено, что гражданами (автомобилистами) хаотично размещаются отработанные автомобильные покрышки. Некоторые тайком оставляют шины возле мусорных баков возле дома, а некоторые бросают использованную резину в водоемы или на газоны, на детские площадки.</w:t>
      </w:r>
    </w:p>
    <w:p w14:paraId="47BA98BE" w14:textId="77777777" w:rsidR="00920C7C" w:rsidRPr="00920C7C" w:rsidRDefault="00920C7C" w:rsidP="00920C7C">
      <w:pPr>
        <w:jc w:val="both"/>
        <w:rPr>
          <w:rFonts w:ascii="Times New Roman" w:hAnsi="Times New Roman" w:cs="Times New Roman"/>
          <w:sz w:val="28"/>
          <w:szCs w:val="28"/>
        </w:rPr>
      </w:pPr>
      <w:r w:rsidRPr="00920C7C">
        <w:rPr>
          <w:rFonts w:ascii="Times New Roman" w:hAnsi="Times New Roman" w:cs="Times New Roman"/>
          <w:sz w:val="28"/>
          <w:szCs w:val="28"/>
        </w:rPr>
        <w:t>Размещение использованных шин на поверхности земельных участков, не оснащенных непроницаемой поверхностью, негативно сказывается на состоянии флоры и фауны. Следует также учитывать, что в природных условиях ненужные шины подвергаются деструкции весьма медленно и могут накапливаться на рельефе местности неопределенно долгое время. При сжигании на открытом воздухе из тонны отработавших шин в атмосферу выделяется около 270 кг сажи и 450 кг токсичных газов.</w:t>
      </w:r>
    </w:p>
    <w:p w14:paraId="5C828371" w14:textId="77777777" w:rsidR="00920C7C" w:rsidRPr="00920C7C" w:rsidRDefault="00920C7C" w:rsidP="00920C7C">
      <w:pPr>
        <w:jc w:val="both"/>
        <w:rPr>
          <w:rFonts w:ascii="Times New Roman" w:hAnsi="Times New Roman" w:cs="Times New Roman"/>
          <w:sz w:val="28"/>
          <w:szCs w:val="28"/>
        </w:rPr>
      </w:pPr>
      <w:r w:rsidRPr="00920C7C">
        <w:rPr>
          <w:rFonts w:ascii="Times New Roman" w:hAnsi="Times New Roman" w:cs="Times New Roman"/>
          <w:sz w:val="28"/>
          <w:szCs w:val="28"/>
        </w:rPr>
        <w:t>В воздух выделяются бензопирен, сажа, диоксины, фураны, полиароматические углеводороды, полихлорированные бифенилы, мышьяк, хром, кадмий и т.д., имеющие высокие классы опасности (I и II). Статья 42 Конституции Российской Федерации закрепляет право каждого на благоприятную окружающую среду. В силу ч. 1 ст. 11 Федерального закона «Об охране окружающей среды» граждане обязаны сохранять природу и окружающую среду, бережно относиться к природе и природным богатствам, соблюдать иные требования законодательства.</w:t>
      </w:r>
    </w:p>
    <w:p w14:paraId="15F97EC3" w14:textId="77777777" w:rsidR="00920C7C" w:rsidRPr="00920C7C" w:rsidRDefault="00920C7C" w:rsidP="00920C7C">
      <w:pPr>
        <w:jc w:val="both"/>
        <w:rPr>
          <w:rFonts w:ascii="Times New Roman" w:hAnsi="Times New Roman" w:cs="Times New Roman"/>
          <w:sz w:val="28"/>
          <w:szCs w:val="28"/>
        </w:rPr>
      </w:pPr>
      <w:r w:rsidRPr="00920C7C">
        <w:rPr>
          <w:rFonts w:ascii="Times New Roman" w:hAnsi="Times New Roman" w:cs="Times New Roman"/>
          <w:sz w:val="28"/>
          <w:szCs w:val="28"/>
        </w:rPr>
        <w:t>Несоблюдение экологических и санитарно-эпидемиологических требований при сборе, накоплении, использовании, обезвреживании, транспортировании, размещении и ином обращении с отходами производства и потребления, веществами, разрушающими озоновый слой, или иными опасными веществами является административным правонарушением, ответственность за которое предусмотрена 8,2 Кодекса Российской Федерации об административных правонарушениях и влечет наложение административного штрафа на граждан в размере от одной тысячи до двух тысяч рублей; на должностных лиц – от десяти тысяч до тридцати тысяч рублей; на лиц, осуществляющих предпринимательскую деятельность без образования юридического лица, – от тридцати тысяч до пятидесяти тысяч рублей или административное приостановление деятельности на срок до девяноста суток; на юридических лиц – от ста тысяч до двухсот пятидесяти тысяч рублей или административное приостановление деятельности на срок до девяноста суток.</w:t>
      </w:r>
    </w:p>
    <w:p w14:paraId="1F80CA38" w14:textId="77777777" w:rsidR="00920C7C" w:rsidRPr="00920C7C" w:rsidRDefault="00920C7C" w:rsidP="00920C7C">
      <w:pPr>
        <w:jc w:val="both"/>
        <w:rPr>
          <w:rFonts w:ascii="Times New Roman" w:hAnsi="Times New Roman" w:cs="Times New Roman"/>
          <w:sz w:val="28"/>
          <w:szCs w:val="28"/>
        </w:rPr>
      </w:pPr>
      <w:r w:rsidRPr="00920C7C">
        <w:rPr>
          <w:rFonts w:ascii="Times New Roman" w:hAnsi="Times New Roman" w:cs="Times New Roman"/>
          <w:sz w:val="28"/>
          <w:szCs w:val="28"/>
        </w:rPr>
        <w:t xml:space="preserve">Кроме отсутствия опасения перед административной ответственностью обращает на себя внимание безразличие граждан к окружающей среде. В то же </w:t>
      </w:r>
      <w:r w:rsidRPr="00920C7C">
        <w:rPr>
          <w:rFonts w:ascii="Times New Roman" w:hAnsi="Times New Roman" w:cs="Times New Roman"/>
          <w:sz w:val="28"/>
          <w:szCs w:val="28"/>
        </w:rPr>
        <w:lastRenderedPageBreak/>
        <w:t>время детские площадки, газоны, внутренние дворы, часто являются местами пребывания граждан, в том числе и детей, а в загрязняемых водоемах обитает рыба, которая может попасть на их стол.</w:t>
      </w:r>
    </w:p>
    <w:p w14:paraId="57DD4822" w14:textId="77777777" w:rsidR="00B23A45" w:rsidRPr="00920C7C" w:rsidRDefault="00B23A45" w:rsidP="00920C7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23A45" w:rsidRPr="00920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152"/>
    <w:rsid w:val="00243152"/>
    <w:rsid w:val="0079416A"/>
    <w:rsid w:val="00920C7C"/>
    <w:rsid w:val="00B23A45"/>
    <w:rsid w:val="00D0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BE97A3-500C-407E-B5E8-DB4CECF10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31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31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31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31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31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31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31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31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31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31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431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431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4315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4315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4315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4315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4315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4315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431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431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31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431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431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4315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4315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4315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431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4315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431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Регина Курбанова</dc:creator>
  <cp:keywords/>
  <dc:description/>
  <cp:lastModifiedBy>Регина Курбанова</cp:lastModifiedBy>
  <cp:revision>2</cp:revision>
  <dcterms:created xsi:type="dcterms:W3CDTF">2025-12-15T11:03:00Z</dcterms:created>
  <dcterms:modified xsi:type="dcterms:W3CDTF">2025-12-15T11:04:00Z</dcterms:modified>
</cp:coreProperties>
</file>