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745C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 xml:space="preserve">Отчет Махачкалинской межрайонной прокуратуры РД о проверке жалобы по уничтожению </w:t>
      </w:r>
      <w:proofErr w:type="spellStart"/>
      <w:r w:rsidRPr="00600B5A">
        <w:rPr>
          <w:rFonts w:ascii="Times New Roman" w:hAnsi="Times New Roman" w:cs="Times New Roman"/>
          <w:sz w:val="28"/>
          <w:szCs w:val="28"/>
        </w:rPr>
        <w:t>Ачикольских</w:t>
      </w:r>
      <w:proofErr w:type="spellEnd"/>
      <w:r w:rsidRPr="00600B5A">
        <w:rPr>
          <w:rFonts w:ascii="Times New Roman" w:hAnsi="Times New Roman" w:cs="Times New Roman"/>
          <w:sz w:val="28"/>
          <w:szCs w:val="28"/>
        </w:rPr>
        <w:t xml:space="preserve"> озер разъяснения  Генерального прокурора РФ закона №79-ФЗ от 07.05.2013 года «</w:t>
      </w:r>
      <w:r w:rsidRPr="00600B5A">
        <w:rPr>
          <w:rFonts w:ascii="Times New Roman" w:hAnsi="Times New Roman" w:cs="Times New Roman"/>
          <w:i/>
          <w:iCs/>
          <w:sz w:val="28"/>
          <w:szCs w:val="28"/>
        </w:rPr>
        <w:t>О запрете отдельным категориям лиц открывать и иметь счета (вклады), хранить наличные денежные  средства и ценности в иностранных банках,  расположенных за пределами территорий Российской Федерации, владеть и (или) пользоваться иностранными финансовыми инструментами</w:t>
      </w:r>
      <w:r w:rsidRPr="00600B5A">
        <w:rPr>
          <w:rFonts w:ascii="Times New Roman" w:hAnsi="Times New Roman" w:cs="Times New Roman"/>
          <w:sz w:val="28"/>
          <w:szCs w:val="28"/>
        </w:rPr>
        <w:t xml:space="preserve">» министру природных ресурсов и экологии Республики Дагестан </w:t>
      </w:r>
      <w:proofErr w:type="spellStart"/>
      <w:r w:rsidRPr="00600B5A">
        <w:rPr>
          <w:rFonts w:ascii="Times New Roman" w:hAnsi="Times New Roman" w:cs="Times New Roman"/>
          <w:sz w:val="28"/>
          <w:szCs w:val="28"/>
        </w:rPr>
        <w:t>Карачаеву</w:t>
      </w:r>
      <w:proofErr w:type="spellEnd"/>
      <w:r w:rsidRPr="00600B5A">
        <w:rPr>
          <w:rFonts w:ascii="Times New Roman" w:hAnsi="Times New Roman" w:cs="Times New Roman"/>
          <w:sz w:val="28"/>
          <w:szCs w:val="28"/>
        </w:rPr>
        <w:t xml:space="preserve"> Н.А.</w:t>
      </w:r>
    </w:p>
    <w:p w14:paraId="3414D63F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Разъяснение для граждан </w:t>
      </w:r>
      <w:r w:rsidRPr="00600B5A">
        <w:rPr>
          <w:rFonts w:ascii="Times New Roman" w:hAnsi="Times New Roman" w:cs="Times New Roman"/>
          <w:b/>
          <w:bCs/>
          <w:sz w:val="28"/>
          <w:szCs w:val="28"/>
        </w:rPr>
        <w:t>об установленной законом ответственности за незаконную рубку лесных насаждений</w:t>
      </w:r>
      <w:r w:rsidRPr="00600B5A">
        <w:rPr>
          <w:rFonts w:ascii="Times New Roman" w:hAnsi="Times New Roman" w:cs="Times New Roman"/>
          <w:sz w:val="28"/>
          <w:szCs w:val="28"/>
        </w:rPr>
        <w:t>. В связи с приближающимися новогодними праздниками Махачкалинская межрайонная природоохранная прокуратура информирует население о том, что в соответствии с действующим законодательством Российской Федерации за незаконно срубленные деревья (в т. ч. елки, сосны) предусмотрена административная и уголовная ответственность. Штрафные санкции согласно статье 8.28 Кодекса об административных правонарушениях составляют: для граждан от 3000 до 4000 рублей, для должностных лиц – от 20 до 40 тысяч рублей, для юридических лиц – от 200000 до 300000 тысяч рублей. В случае рубки деревьев с применением техники, штрафные санкции в разы увеличиваются. Кроме штрафов, дровосеки-нарушители обязаны возместить ущерб, причиненный лесному фонду. Если сумма ущерба превышает 5 тысяч рублей, то эти действия влекут за собой уже уголовную ответственность (ст.260 УК РФ).</w:t>
      </w:r>
    </w:p>
    <w:p w14:paraId="1E6C0D39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В предновогодний период, чтобы защитить молодые хвойные насаждения от самовольных рубок, на территории лесного фонда работниками Комитета по лесному хозяйству Республики Дагестан организованы работы по выявлению нарушителей. Разработаны маршруты и графики патрулирования в выходные и праздничные дни. Информация о лесонарушениях, связанных с незаконной рубкой лесных насаждений будет направлена в наш адрес для принятия актов прокурорского реагирования. В случае выявления фактов незаконной заготовки елей и иных лесных насаждений, необходимо обращаться по адресу: г. Махачкала, ул. Керимова, 23 (здание администрации Кировского района г. Махачкалы), или звонить по телефону: 69-01-90).   </w:t>
      </w:r>
    </w:p>
    <w:p w14:paraId="3244117C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Требования ст.9 Федерального закона от 25.12.2008 года №273- ФЗ </w:t>
      </w:r>
      <w:r w:rsidRPr="00600B5A">
        <w:rPr>
          <w:rFonts w:ascii="Times New Roman" w:hAnsi="Times New Roman" w:cs="Times New Roman"/>
          <w:b/>
          <w:bCs/>
          <w:sz w:val="28"/>
          <w:szCs w:val="28"/>
        </w:rPr>
        <w:t>«О противодействии коррупции»</w:t>
      </w:r>
      <w:r w:rsidRPr="00600B5A">
        <w:rPr>
          <w:rFonts w:ascii="Times New Roman" w:hAnsi="Times New Roman" w:cs="Times New Roman"/>
          <w:sz w:val="28"/>
          <w:szCs w:val="28"/>
        </w:rPr>
        <w:t xml:space="preserve">. Статья 9. Обязанность государственных и муниципальных служащих уведомлять об обращениях в целях склонения к совершению коррупционных правонарушений. 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</w:t>
      </w:r>
      <w:r w:rsidRPr="00600B5A">
        <w:rPr>
          <w:rFonts w:ascii="Times New Roman" w:hAnsi="Times New Roman" w:cs="Times New Roman"/>
          <w:sz w:val="28"/>
          <w:szCs w:val="28"/>
        </w:rPr>
        <w:lastRenderedPageBreak/>
        <w:t>всех случаях обращения к нему каких-либо лиц в целях склонения его к совершению коррупционных правонарушений. 2.</w:t>
      </w:r>
    </w:p>
    <w:p w14:paraId="785F8A59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 3.</w:t>
      </w:r>
    </w:p>
    <w:p w14:paraId="044B8367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 4.</w:t>
      </w:r>
    </w:p>
    <w:p w14:paraId="5FFCBEB0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2 обязательствах имущественного характера, находится под защитой государства в соответствии с законодательством Российской Федерации. 5.</w:t>
      </w:r>
    </w:p>
    <w:p w14:paraId="7E2C4F95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 В соответствии с требованиями ст. ст. 59.1. и 59.2.</w:t>
      </w:r>
    </w:p>
    <w:p w14:paraId="04F60BAE" w14:textId="77777777" w:rsidR="00600B5A" w:rsidRPr="00600B5A" w:rsidRDefault="00600B5A" w:rsidP="00600B5A">
      <w:pPr>
        <w:jc w:val="both"/>
        <w:rPr>
          <w:rFonts w:ascii="Times New Roman" w:hAnsi="Times New Roman" w:cs="Times New Roman"/>
          <w:sz w:val="28"/>
          <w:szCs w:val="28"/>
        </w:rPr>
      </w:pPr>
      <w:r w:rsidRPr="00600B5A">
        <w:rPr>
          <w:rFonts w:ascii="Times New Roman" w:hAnsi="Times New Roman" w:cs="Times New Roman"/>
          <w:sz w:val="28"/>
          <w:szCs w:val="28"/>
        </w:rPr>
        <w:t xml:space="preserve">Федерального закона от 27.07.2004 №79-фз «О государственной гражданской службе»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законом от 25 декабря 2008 года 273-ФЗ «О противодействии коррупции» и другими федеральными законами, к правонарушителям применяются дисциплинарные взыскания, вплоть до увольнения. Первый заместитель прокурора Р.М. </w:t>
      </w:r>
      <w:proofErr w:type="spellStart"/>
      <w:r w:rsidRPr="00600B5A">
        <w:rPr>
          <w:rFonts w:ascii="Times New Roman" w:hAnsi="Times New Roman" w:cs="Times New Roman"/>
          <w:sz w:val="28"/>
          <w:szCs w:val="28"/>
        </w:rPr>
        <w:t>Гарунов</w:t>
      </w:r>
      <w:proofErr w:type="spellEnd"/>
      <w:r w:rsidRPr="00600B5A">
        <w:rPr>
          <w:rFonts w:ascii="Times New Roman" w:hAnsi="Times New Roman" w:cs="Times New Roman"/>
          <w:sz w:val="28"/>
          <w:szCs w:val="28"/>
        </w:rPr>
        <w:t xml:space="preserve"> советник юстиции.      </w:t>
      </w:r>
    </w:p>
    <w:p w14:paraId="5CFE86CA" w14:textId="77777777" w:rsidR="00B23A45" w:rsidRPr="00600B5A" w:rsidRDefault="00B23A45" w:rsidP="00600B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A45" w:rsidRPr="0060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E"/>
    <w:rsid w:val="00600B5A"/>
    <w:rsid w:val="0079416A"/>
    <w:rsid w:val="008547FE"/>
    <w:rsid w:val="00B23A45"/>
    <w:rsid w:val="00B3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052EB-47CF-427D-AF26-C7138384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2025-12-15T09:21:00Z</dcterms:created>
  <dcterms:modified xsi:type="dcterms:W3CDTF">2025-12-15T09:21:00Z</dcterms:modified>
</cp:coreProperties>
</file>