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C80F7" w14:textId="77777777" w:rsidR="00FE2E27" w:rsidRDefault="00FE2E27" w:rsidP="00FE2E27">
      <w:pPr>
        <w:shd w:val="clear" w:color="auto" w:fill="FFFFFF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ПРОЕКТ ДОКЛАДА</w:t>
      </w:r>
    </w:p>
    <w:p w14:paraId="430C4E95" w14:textId="77777777" w:rsidR="00FE2E27" w:rsidRDefault="00FE2E27" w:rsidP="00FE2E27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75F41">
        <w:rPr>
          <w:b/>
          <w:sz w:val="28"/>
          <w:szCs w:val="28"/>
        </w:rPr>
        <w:t xml:space="preserve"> о правоприменительной практике контрольно-надзорной деятельности министерства природных ресурсов и экологии Республики Дагестан при осуществлении регионального </w:t>
      </w:r>
      <w:r>
        <w:rPr>
          <w:b/>
          <w:sz w:val="28"/>
          <w:szCs w:val="28"/>
        </w:rPr>
        <w:t>экологического</w:t>
      </w:r>
      <w:r w:rsidRPr="00F75F41">
        <w:rPr>
          <w:b/>
          <w:sz w:val="28"/>
          <w:szCs w:val="28"/>
        </w:rPr>
        <w:t xml:space="preserve"> контрол</w:t>
      </w:r>
      <w:r>
        <w:rPr>
          <w:b/>
          <w:sz w:val="28"/>
          <w:szCs w:val="28"/>
        </w:rPr>
        <w:t>я</w:t>
      </w:r>
      <w:r w:rsidRPr="00F75F41">
        <w:rPr>
          <w:b/>
          <w:sz w:val="28"/>
          <w:szCs w:val="28"/>
        </w:rPr>
        <w:t xml:space="preserve"> (надзора) </w:t>
      </w:r>
    </w:p>
    <w:p w14:paraId="4A2F9593" w14:textId="77777777" w:rsidR="00FE2E27" w:rsidRPr="00F75F41" w:rsidRDefault="00FE2E27" w:rsidP="00FE2E27">
      <w:pPr>
        <w:shd w:val="clear" w:color="auto" w:fill="FFFFFF"/>
        <w:jc w:val="center"/>
        <w:outlineLvl w:val="1"/>
        <w:rPr>
          <w:b/>
          <w:sz w:val="28"/>
          <w:szCs w:val="28"/>
        </w:rPr>
      </w:pPr>
      <w:r w:rsidRPr="00F75F41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3</w:t>
      </w:r>
      <w:r w:rsidRPr="00F75F41">
        <w:rPr>
          <w:b/>
          <w:sz w:val="28"/>
          <w:szCs w:val="28"/>
        </w:rPr>
        <w:t xml:space="preserve"> год</w:t>
      </w:r>
    </w:p>
    <w:p w14:paraId="1E8A1460" w14:textId="77777777" w:rsidR="00FE2E27" w:rsidRPr="00F75F41" w:rsidRDefault="00FE2E27" w:rsidP="00FE2E27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14:paraId="323C76E6" w14:textId="77777777" w:rsidR="00FE2E27" w:rsidRPr="00F75F41" w:rsidRDefault="00FE2E27" w:rsidP="00FE2E27">
      <w:pPr>
        <w:shd w:val="clear" w:color="auto" w:fill="FFFFFF"/>
        <w:jc w:val="center"/>
        <w:outlineLvl w:val="1"/>
        <w:rPr>
          <w:b/>
          <w:sz w:val="28"/>
          <w:szCs w:val="28"/>
        </w:rPr>
      </w:pPr>
    </w:p>
    <w:p w14:paraId="54AA2F18" w14:textId="49A043AA" w:rsidR="00FE2E27" w:rsidRPr="00685B16" w:rsidRDefault="00FE2E27" w:rsidP="00FE2E27">
      <w:pPr>
        <w:shd w:val="clear" w:color="auto" w:fill="FFFFFF"/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685B16">
        <w:rPr>
          <w:bCs/>
          <w:sz w:val="28"/>
          <w:szCs w:val="28"/>
        </w:rPr>
        <w:t>В соответствии с частью 3 статьи 47 Федерального закона от 31.07.2020</w:t>
      </w:r>
      <w:r w:rsidRPr="00685B16">
        <w:rPr>
          <w:bCs/>
          <w:sz w:val="28"/>
          <w:szCs w:val="28"/>
        </w:rPr>
        <w:br/>
        <w:t xml:space="preserve">№ 248-ФЗ «О государственном контроле (надзоре) и муниципальном контроле в Российской Федерации» министерство природных ресурсов и экологии Республики Дагестан размещает проект доклада о </w:t>
      </w:r>
      <w:hyperlink r:id="rId6" w:tooltip="правоприменительной" w:history="1">
        <w:r w:rsidRPr="00685B16">
          <w:rPr>
            <w:bCs/>
            <w:sz w:val="28"/>
            <w:szCs w:val="28"/>
          </w:rPr>
          <w:t>правоприменительной</w:t>
        </w:r>
      </w:hyperlink>
      <w:r w:rsidRPr="00685B16">
        <w:rPr>
          <w:bCs/>
          <w:sz w:val="28"/>
          <w:szCs w:val="28"/>
        </w:rPr>
        <w:t xml:space="preserve"> практике </w:t>
      </w:r>
      <w:r w:rsidRPr="00FE2E27">
        <w:rPr>
          <w:bCs/>
          <w:sz w:val="28"/>
          <w:szCs w:val="28"/>
        </w:rPr>
        <w:t>в сфере регионального государственного</w:t>
      </w:r>
      <w:r>
        <w:rPr>
          <w:bCs/>
          <w:sz w:val="28"/>
          <w:szCs w:val="28"/>
        </w:rPr>
        <w:t xml:space="preserve"> </w:t>
      </w:r>
      <w:bookmarkStart w:id="0" w:name="_GoBack"/>
      <w:bookmarkEnd w:id="0"/>
      <w:r w:rsidRPr="00FE2E27">
        <w:rPr>
          <w:bCs/>
          <w:sz w:val="28"/>
          <w:szCs w:val="28"/>
        </w:rPr>
        <w:t>экологического (контроля) надзора за 2023 год</w:t>
      </w:r>
      <w:r w:rsidRPr="00FE2E27">
        <w:rPr>
          <w:bCs/>
          <w:sz w:val="28"/>
          <w:szCs w:val="28"/>
        </w:rPr>
        <w:t xml:space="preserve"> </w:t>
      </w:r>
      <w:r w:rsidRPr="00685B16">
        <w:rPr>
          <w:bCs/>
          <w:sz w:val="28"/>
          <w:szCs w:val="28"/>
        </w:rPr>
        <w:t>на публичное обсуждение.</w:t>
      </w:r>
    </w:p>
    <w:p w14:paraId="2BF44DD8" w14:textId="2CCD57F9" w:rsidR="00FE2E27" w:rsidRDefault="00FE2E27" w:rsidP="00FE2E27">
      <w:pPr>
        <w:shd w:val="clear" w:color="auto" w:fill="FFFFFF"/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685B16">
        <w:rPr>
          <w:bCs/>
          <w:sz w:val="28"/>
          <w:szCs w:val="28"/>
        </w:rPr>
        <w:t xml:space="preserve">Прием предложений по результатам публичного обсуждения проекта доклада о правоприменительной практике органа контроля осуществляется по адресу: г. Махачкала, ул. </w:t>
      </w:r>
      <w:proofErr w:type="spellStart"/>
      <w:r w:rsidRPr="00685B16">
        <w:rPr>
          <w:bCs/>
          <w:sz w:val="28"/>
          <w:szCs w:val="28"/>
        </w:rPr>
        <w:t>Абубакарова</w:t>
      </w:r>
      <w:proofErr w:type="spellEnd"/>
      <w:r w:rsidRPr="00685B16">
        <w:rPr>
          <w:bCs/>
          <w:sz w:val="28"/>
          <w:szCs w:val="28"/>
        </w:rPr>
        <w:t xml:space="preserve">, д. 73, а также путём направления предложений на электронную почту министерства по адресу: </w:t>
      </w:r>
      <w:hyperlink r:id="rId7" w:history="1">
        <w:r w:rsidRPr="005A7FDB">
          <w:rPr>
            <w:rStyle w:val="a6"/>
            <w:sz w:val="28"/>
            <w:szCs w:val="28"/>
          </w:rPr>
          <w:t>minprirodi@e-dag.ru</w:t>
        </w:r>
      </w:hyperlink>
      <w:r>
        <w:rPr>
          <w:sz w:val="28"/>
          <w:szCs w:val="28"/>
        </w:rPr>
        <w:t>.</w:t>
      </w:r>
    </w:p>
    <w:p w14:paraId="34F345AE" w14:textId="75FAA762" w:rsidR="00FE2E27" w:rsidRDefault="00FE2E27" w:rsidP="00FE2E27">
      <w:pPr>
        <w:shd w:val="clear" w:color="auto" w:fill="FFFFFF"/>
        <w:spacing w:line="276" w:lineRule="auto"/>
        <w:ind w:firstLine="709"/>
        <w:jc w:val="both"/>
        <w:outlineLvl w:val="1"/>
        <w:rPr>
          <w:bCs/>
          <w:sz w:val="28"/>
          <w:szCs w:val="28"/>
        </w:rPr>
      </w:pPr>
      <w:r w:rsidRPr="00685B16">
        <w:rPr>
          <w:bCs/>
          <w:sz w:val="28"/>
          <w:szCs w:val="28"/>
        </w:rPr>
        <w:t xml:space="preserve">Предложения принимаются с </w:t>
      </w:r>
      <w:r>
        <w:rPr>
          <w:bCs/>
          <w:sz w:val="28"/>
          <w:szCs w:val="28"/>
        </w:rPr>
        <w:t>26</w:t>
      </w:r>
      <w:r w:rsidRPr="00685B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685B16">
        <w:rPr>
          <w:bCs/>
          <w:sz w:val="28"/>
          <w:szCs w:val="28"/>
        </w:rPr>
        <w:t xml:space="preserve"> по 25 марта 2024 года.</w:t>
      </w:r>
    </w:p>
    <w:p w14:paraId="6619B87D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18BC13A0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5EE48670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11B8C0C4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4A5FC037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6B04CFC0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2D97E408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0F4040F8" w14:textId="5CB4BC4E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1CA8D5CE" w14:textId="141EEEAB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01B6DDC2" w14:textId="5F6601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67530F97" w14:textId="788A1122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63C03A2A" w14:textId="60843DFD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4C4AFFDB" w14:textId="74465271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48D5A9BE" w14:textId="47DDBF0E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20F75E8B" w14:textId="4CF2C7E6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18EB8E63" w14:textId="1FC2188D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74348F9E" w14:textId="1F769BA8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243E4E3B" w14:textId="054BEAE1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4C7E6B1E" w14:textId="28E02C46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3B0F531F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0CE84E65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6B7F2456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66E478AE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40AB0F3E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7E9768AB" w14:textId="77777777" w:rsidR="00FE2E27" w:rsidRDefault="00FE2E27" w:rsidP="00FE2E27">
      <w:pPr>
        <w:ind w:left="5245"/>
        <w:jc w:val="center"/>
        <w:rPr>
          <w:bCs/>
          <w:sz w:val="28"/>
          <w:szCs w:val="28"/>
        </w:rPr>
      </w:pPr>
    </w:p>
    <w:p w14:paraId="0A92F2DA" w14:textId="7D74A2D3" w:rsidR="00E20A09" w:rsidRDefault="00BF2AF7" w:rsidP="00FE2E27">
      <w:pPr>
        <w:ind w:left="5245"/>
        <w:jc w:val="center"/>
        <w:rPr>
          <w:b/>
          <w:color w:val="131313"/>
          <w:sz w:val="28"/>
          <w:szCs w:val="28"/>
        </w:rPr>
      </w:pPr>
      <w:r w:rsidRPr="00C85FB5">
        <w:rPr>
          <w:b/>
          <w:color w:val="131313"/>
          <w:sz w:val="28"/>
          <w:szCs w:val="28"/>
        </w:rPr>
        <w:t xml:space="preserve">Утвержден </w:t>
      </w:r>
    </w:p>
    <w:p w14:paraId="4725205F" w14:textId="7F70D620" w:rsidR="00E20A09" w:rsidRDefault="00E20A09" w:rsidP="00E20A09">
      <w:pPr>
        <w:ind w:left="5245"/>
        <w:jc w:val="center"/>
        <w:rPr>
          <w:b/>
          <w:color w:val="131313"/>
          <w:sz w:val="28"/>
          <w:szCs w:val="28"/>
        </w:rPr>
      </w:pPr>
      <w:r>
        <w:rPr>
          <w:b/>
          <w:color w:val="131313"/>
          <w:sz w:val="28"/>
          <w:szCs w:val="28"/>
        </w:rPr>
        <w:t xml:space="preserve">приказом </w:t>
      </w:r>
      <w:r w:rsidR="00BF2AF7" w:rsidRPr="00C85FB5">
        <w:rPr>
          <w:b/>
          <w:color w:val="131313"/>
          <w:sz w:val="28"/>
          <w:szCs w:val="28"/>
        </w:rPr>
        <w:t xml:space="preserve">Министерства </w:t>
      </w:r>
    </w:p>
    <w:p w14:paraId="28DA7F6D" w14:textId="1A4E4120" w:rsidR="006055DB" w:rsidRPr="00C85FB5" w:rsidRDefault="00BF2AF7" w:rsidP="00E20A09">
      <w:pPr>
        <w:ind w:left="5245"/>
        <w:jc w:val="center"/>
        <w:rPr>
          <w:b/>
          <w:color w:val="131313"/>
          <w:sz w:val="28"/>
          <w:szCs w:val="28"/>
        </w:rPr>
      </w:pPr>
      <w:r w:rsidRPr="00C85FB5">
        <w:rPr>
          <w:b/>
          <w:color w:val="131313"/>
          <w:sz w:val="28"/>
          <w:szCs w:val="28"/>
        </w:rPr>
        <w:t>природных ресурсов и</w:t>
      </w:r>
      <w:r w:rsidR="00E20A09">
        <w:rPr>
          <w:b/>
          <w:color w:val="131313"/>
          <w:sz w:val="28"/>
          <w:szCs w:val="28"/>
        </w:rPr>
        <w:t xml:space="preserve"> </w:t>
      </w:r>
      <w:r w:rsidRPr="00C85FB5">
        <w:rPr>
          <w:b/>
          <w:color w:val="131313"/>
          <w:sz w:val="28"/>
          <w:szCs w:val="28"/>
        </w:rPr>
        <w:t>экологии Республики Дагестан</w:t>
      </w:r>
    </w:p>
    <w:p w14:paraId="014B3CBD" w14:textId="33C5CDCD" w:rsidR="006055DB" w:rsidRPr="00C85FB5" w:rsidRDefault="00BF2AF7" w:rsidP="00E20A09">
      <w:pPr>
        <w:tabs>
          <w:tab w:val="left" w:pos="8861"/>
        </w:tabs>
        <w:ind w:left="5245"/>
        <w:jc w:val="center"/>
        <w:rPr>
          <w:b/>
          <w:color w:val="131313"/>
          <w:sz w:val="28"/>
          <w:szCs w:val="28"/>
        </w:rPr>
      </w:pPr>
      <w:r w:rsidRPr="00C85FB5">
        <w:rPr>
          <w:b/>
          <w:color w:val="131313"/>
          <w:sz w:val="28"/>
          <w:szCs w:val="28"/>
        </w:rPr>
        <w:t xml:space="preserve">от </w:t>
      </w:r>
      <w:r w:rsidR="003B18DF" w:rsidRPr="00C85FB5">
        <w:rPr>
          <w:b/>
          <w:color w:val="131313"/>
          <w:sz w:val="28"/>
          <w:szCs w:val="28"/>
        </w:rPr>
        <w:t>____________ 202</w:t>
      </w:r>
      <w:r w:rsidR="00847619" w:rsidRPr="00C85FB5">
        <w:rPr>
          <w:b/>
          <w:color w:val="131313"/>
          <w:sz w:val="28"/>
          <w:szCs w:val="28"/>
        </w:rPr>
        <w:t>4</w:t>
      </w:r>
      <w:r w:rsidR="003B18DF" w:rsidRPr="00C85FB5">
        <w:rPr>
          <w:b/>
          <w:color w:val="131313"/>
          <w:sz w:val="28"/>
          <w:szCs w:val="28"/>
        </w:rPr>
        <w:t xml:space="preserve"> г. № __</w:t>
      </w:r>
      <w:r w:rsidR="00645C1E" w:rsidRPr="00C85FB5">
        <w:rPr>
          <w:b/>
          <w:color w:val="131313"/>
          <w:sz w:val="28"/>
          <w:szCs w:val="28"/>
        </w:rPr>
        <w:t>_</w:t>
      </w:r>
      <w:r w:rsidR="003B18DF" w:rsidRPr="00C85FB5">
        <w:rPr>
          <w:b/>
          <w:color w:val="131313"/>
          <w:sz w:val="28"/>
          <w:szCs w:val="28"/>
        </w:rPr>
        <w:t>__</w:t>
      </w:r>
    </w:p>
    <w:p w14:paraId="3E65C2A0" w14:textId="77777777" w:rsidR="006055DB" w:rsidRPr="00C85FB5" w:rsidRDefault="006055DB" w:rsidP="0080431C">
      <w:pPr>
        <w:pStyle w:val="a3"/>
        <w:ind w:firstLine="851"/>
        <w:jc w:val="left"/>
        <w:rPr>
          <w:b/>
          <w:i/>
        </w:rPr>
      </w:pPr>
    </w:p>
    <w:p w14:paraId="60E85528" w14:textId="77777777" w:rsidR="006055DB" w:rsidRPr="00C85FB5" w:rsidRDefault="006055DB" w:rsidP="0080431C">
      <w:pPr>
        <w:pStyle w:val="a3"/>
        <w:ind w:firstLine="851"/>
        <w:jc w:val="left"/>
        <w:rPr>
          <w:b/>
          <w:i/>
        </w:rPr>
      </w:pPr>
    </w:p>
    <w:p w14:paraId="4C17CD73" w14:textId="77777777" w:rsidR="006055DB" w:rsidRPr="00C85FB5" w:rsidRDefault="00BF2AF7" w:rsidP="0080431C">
      <w:pPr>
        <w:jc w:val="center"/>
        <w:rPr>
          <w:b/>
          <w:sz w:val="28"/>
          <w:szCs w:val="28"/>
        </w:rPr>
      </w:pPr>
      <w:r w:rsidRPr="00C85FB5">
        <w:rPr>
          <w:b/>
          <w:color w:val="131313"/>
          <w:w w:val="105"/>
          <w:sz w:val="28"/>
          <w:szCs w:val="28"/>
        </w:rPr>
        <w:t>Доклад</w:t>
      </w:r>
    </w:p>
    <w:p w14:paraId="4831A086" w14:textId="77777777" w:rsidR="006055DB" w:rsidRPr="00C85FB5" w:rsidRDefault="00BF2AF7" w:rsidP="0080431C">
      <w:pPr>
        <w:jc w:val="center"/>
        <w:rPr>
          <w:b/>
          <w:sz w:val="28"/>
          <w:szCs w:val="28"/>
        </w:rPr>
      </w:pPr>
      <w:r w:rsidRPr="00C85FB5">
        <w:rPr>
          <w:b/>
          <w:color w:val="131313"/>
          <w:sz w:val="28"/>
          <w:szCs w:val="28"/>
        </w:rPr>
        <w:t>по правоприменительной практике</w:t>
      </w:r>
    </w:p>
    <w:p w14:paraId="647AECC1" w14:textId="77777777" w:rsidR="0021600D" w:rsidRDefault="00BF2AF7" w:rsidP="0080431C">
      <w:pPr>
        <w:jc w:val="center"/>
        <w:rPr>
          <w:b/>
          <w:color w:val="131313"/>
          <w:w w:val="105"/>
          <w:sz w:val="28"/>
          <w:szCs w:val="28"/>
        </w:rPr>
      </w:pPr>
      <w:r w:rsidRPr="00C85FB5">
        <w:rPr>
          <w:b/>
          <w:color w:val="131313"/>
          <w:w w:val="105"/>
          <w:sz w:val="28"/>
          <w:szCs w:val="28"/>
        </w:rPr>
        <w:t xml:space="preserve">в сфере регионального государственного </w:t>
      </w:r>
    </w:p>
    <w:p w14:paraId="0CA708CD" w14:textId="60CB96C5" w:rsidR="006055DB" w:rsidRPr="00C85FB5" w:rsidRDefault="00BF2AF7" w:rsidP="0021600D">
      <w:pPr>
        <w:jc w:val="center"/>
        <w:rPr>
          <w:b/>
          <w:sz w:val="28"/>
          <w:szCs w:val="28"/>
        </w:rPr>
      </w:pPr>
      <w:r w:rsidRPr="00C85FB5">
        <w:rPr>
          <w:b/>
          <w:color w:val="131313"/>
          <w:w w:val="105"/>
          <w:sz w:val="28"/>
          <w:szCs w:val="28"/>
        </w:rPr>
        <w:t>экологического</w:t>
      </w:r>
      <w:r w:rsidR="0021600D">
        <w:rPr>
          <w:b/>
          <w:color w:val="131313"/>
          <w:w w:val="105"/>
          <w:sz w:val="28"/>
          <w:szCs w:val="28"/>
        </w:rPr>
        <w:t xml:space="preserve"> </w:t>
      </w:r>
      <w:r w:rsidRPr="00C85FB5">
        <w:rPr>
          <w:b/>
          <w:color w:val="131313"/>
          <w:sz w:val="28"/>
          <w:szCs w:val="28"/>
        </w:rPr>
        <w:t>(контроля) надзора за 202</w:t>
      </w:r>
      <w:r w:rsidR="00847619" w:rsidRPr="00C85FB5">
        <w:rPr>
          <w:b/>
          <w:color w:val="131313"/>
          <w:sz w:val="28"/>
          <w:szCs w:val="28"/>
        </w:rPr>
        <w:t>3</w:t>
      </w:r>
      <w:r w:rsidRPr="00C85FB5">
        <w:rPr>
          <w:b/>
          <w:color w:val="131313"/>
          <w:sz w:val="28"/>
          <w:szCs w:val="28"/>
        </w:rPr>
        <w:t xml:space="preserve"> год</w:t>
      </w:r>
    </w:p>
    <w:p w14:paraId="7F095525" w14:textId="77777777" w:rsidR="006055DB" w:rsidRPr="00C85FB5" w:rsidRDefault="006055DB" w:rsidP="0080431C">
      <w:pPr>
        <w:pStyle w:val="a3"/>
        <w:ind w:firstLine="851"/>
        <w:jc w:val="left"/>
        <w:rPr>
          <w:b/>
        </w:rPr>
      </w:pPr>
    </w:p>
    <w:p w14:paraId="241460E2" w14:textId="25615739" w:rsidR="006055DB" w:rsidRPr="00C85FB5" w:rsidRDefault="00BF2AF7" w:rsidP="0080431C">
      <w:pPr>
        <w:pStyle w:val="a3"/>
        <w:ind w:firstLine="851"/>
      </w:pPr>
      <w:r w:rsidRPr="00C85FB5">
        <w:rPr>
          <w:color w:val="131313"/>
        </w:rPr>
        <w:t>Управление государственного экологического надзора</w:t>
      </w:r>
      <w:r w:rsidR="0026770C" w:rsidRPr="00C85FB5">
        <w:rPr>
          <w:color w:val="131313"/>
        </w:rPr>
        <w:t xml:space="preserve">        </w:t>
      </w:r>
      <w:r w:rsidRPr="00C85FB5">
        <w:rPr>
          <w:color w:val="131313"/>
        </w:rPr>
        <w:t xml:space="preserve">Министерства природных ресурсов и экологии Республики Дагестан </w:t>
      </w:r>
      <w:r w:rsidR="0026770C" w:rsidRPr="00C85FB5">
        <w:rPr>
          <w:color w:val="131313"/>
        </w:rPr>
        <w:t xml:space="preserve">                  (далее – Управление) </w:t>
      </w:r>
      <w:r w:rsidRPr="00C85FB5">
        <w:rPr>
          <w:color w:val="131313"/>
        </w:rPr>
        <w:t>осуществляет в пределах своей компетенции региональный государственный экологический надзор на территории Республики Дагестан (в части регионального государственного надзора в области охраны атмосферного</w:t>
      </w:r>
      <w:r w:rsidR="009A68E0" w:rsidRPr="00C85FB5">
        <w:rPr>
          <w:color w:val="131313"/>
        </w:rPr>
        <w:t xml:space="preserve"> </w:t>
      </w:r>
      <w:r w:rsidRPr="00C85FB5">
        <w:rPr>
          <w:color w:val="131313"/>
        </w:rPr>
        <w:t>воздуха, регионального государственного надзора в области обращения с отходами, регионального государственного надзора в области использования и охраны водных объектов).</w:t>
      </w:r>
    </w:p>
    <w:p w14:paraId="1E32E6C6" w14:textId="1D8B2E65" w:rsidR="006055DB" w:rsidRPr="00C85FB5" w:rsidRDefault="00BF2AF7" w:rsidP="0080431C">
      <w:pPr>
        <w:pStyle w:val="a3"/>
        <w:ind w:firstLine="851"/>
      </w:pPr>
      <w:r w:rsidRPr="00C85FB5">
        <w:rPr>
          <w:color w:val="131313"/>
        </w:rPr>
        <w:t>Предметом регионального государственного экологического контроля (надзора) является соблюдение обязательных требований в области охраны окружающей среды, включая требования, содержащиеся в разрешительных документах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и установленные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Федеральным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законом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от 1</w:t>
      </w:r>
      <w:r w:rsidR="003B18DF" w:rsidRPr="00C85FB5">
        <w:rPr>
          <w:color w:val="131313"/>
        </w:rPr>
        <w:t>0</w:t>
      </w:r>
      <w:r w:rsidRPr="00C85FB5">
        <w:rPr>
          <w:color w:val="131313"/>
        </w:rPr>
        <w:t>.</w:t>
      </w:r>
      <w:r w:rsidR="003B18DF" w:rsidRPr="00C85FB5">
        <w:rPr>
          <w:color w:val="131313"/>
        </w:rPr>
        <w:t>0</w:t>
      </w:r>
      <w:r w:rsidRPr="00C85FB5">
        <w:rPr>
          <w:color w:val="131313"/>
        </w:rPr>
        <w:t>1.2002</w:t>
      </w:r>
      <w:r w:rsidR="003B18DF" w:rsidRPr="00C85FB5">
        <w:t xml:space="preserve"> </w:t>
      </w:r>
      <w:r w:rsidRPr="00C85FB5">
        <w:rPr>
          <w:color w:val="131313"/>
        </w:rPr>
        <w:t>№</w:t>
      </w:r>
      <w:r w:rsidR="00343970" w:rsidRPr="00C85FB5">
        <w:rPr>
          <w:color w:val="131313"/>
        </w:rPr>
        <w:t xml:space="preserve"> </w:t>
      </w:r>
      <w:r w:rsidRPr="00C85FB5">
        <w:rPr>
          <w:color w:val="131313"/>
        </w:rPr>
        <w:t xml:space="preserve">7-ФЗ </w:t>
      </w:r>
      <w:r w:rsidR="00343970" w:rsidRPr="00C85FB5">
        <w:rPr>
          <w:color w:val="131313"/>
        </w:rPr>
        <w:t xml:space="preserve"> </w:t>
      </w:r>
      <w:r w:rsidRPr="00C85FB5">
        <w:rPr>
          <w:color w:val="131313"/>
        </w:rPr>
        <w:t>«Об охране окружающей среды», Федеральным законом от 24.06.1998</w:t>
      </w:r>
      <w:r w:rsidR="009A68E0" w:rsidRPr="00C85FB5">
        <w:rPr>
          <w:color w:val="131313"/>
        </w:rPr>
        <w:t xml:space="preserve"> </w:t>
      </w:r>
      <w:r w:rsidR="00343970" w:rsidRPr="00C85FB5">
        <w:rPr>
          <w:color w:val="131313"/>
        </w:rPr>
        <w:t xml:space="preserve">                 </w:t>
      </w:r>
      <w:r w:rsidRPr="00C85FB5">
        <w:rPr>
          <w:color w:val="131313"/>
        </w:rPr>
        <w:t xml:space="preserve">№ 89-ФЗ </w:t>
      </w:r>
      <w:r w:rsidR="00343970" w:rsidRPr="00C85FB5">
        <w:rPr>
          <w:color w:val="131313"/>
        </w:rPr>
        <w:t xml:space="preserve"> </w:t>
      </w:r>
      <w:r w:rsidRPr="00C85FB5">
        <w:rPr>
          <w:color w:val="131313"/>
        </w:rPr>
        <w:t>«Об отходах производства и потребления», Федеральным законом от 04.05.1999</w:t>
      </w:r>
      <w:r w:rsidR="00343970" w:rsidRPr="00C85FB5">
        <w:rPr>
          <w:color w:val="131313"/>
        </w:rPr>
        <w:t xml:space="preserve"> </w:t>
      </w:r>
      <w:r w:rsidRPr="00C85FB5">
        <w:rPr>
          <w:color w:val="131313"/>
        </w:rPr>
        <w:t>№ 96-ФЗ «Об охране атмосферного воздуха», Градостроительным кодексом Российской Федерации, Водным кодексом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Российской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Федерации, Федеральным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законом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от 07.12.2011</w:t>
      </w:r>
      <w:r w:rsidR="003B18DF" w:rsidRPr="00C85FB5">
        <w:t xml:space="preserve"> </w:t>
      </w:r>
      <w:r w:rsidRPr="00C85FB5">
        <w:rPr>
          <w:color w:val="131313"/>
        </w:rPr>
        <w:t>№ 416-ФЗ «О водоснабжении и водоотведении», Федеральным законом от 21.07.2014 № 219-ФЗ «О внесении изменений в Федеральный закон «Об охране окружающей среды» и отдельные законодательные акты Российской Федерации», и принятыми в соответствии с ними иными нормативными правовыми актами Российской Федерации, нормативными правовыми актами Республики Дагестан в отношении объектов, не подлежащих федеральному государственному экологическому контролю (надзору).</w:t>
      </w:r>
    </w:p>
    <w:p w14:paraId="4CE361EC" w14:textId="4D894FFB" w:rsidR="006055DB" w:rsidRPr="00C85FB5" w:rsidRDefault="00BF2AF7" w:rsidP="004C1E6E">
      <w:pPr>
        <w:pStyle w:val="a3"/>
        <w:ind w:firstLine="851"/>
        <w:rPr>
          <w:color w:val="131313"/>
        </w:rPr>
      </w:pPr>
      <w:r w:rsidRPr="00C85FB5">
        <w:rPr>
          <w:color w:val="131313"/>
        </w:rPr>
        <w:t>В связи с введенными ограничениями на проведение контрольных (надзорных) надзорных мероприятий в соответствии с Постановлением Правительства от 10.03.2022 №</w:t>
      </w:r>
      <w:r w:rsidR="00343970" w:rsidRPr="00C85FB5">
        <w:rPr>
          <w:color w:val="131313"/>
        </w:rPr>
        <w:t xml:space="preserve"> </w:t>
      </w:r>
      <w:r w:rsidRPr="00C85FB5">
        <w:rPr>
          <w:color w:val="131313"/>
        </w:rPr>
        <w:t>336 «Об особенностях организации и осуществления государственного контроля (надзора), муниципального контроля» деятельность Управления государственного экологического контроля (надзора) Министерства природных ресурсов и экологии Республики  Дагестан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в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202</w:t>
      </w:r>
      <w:r w:rsidR="00847619" w:rsidRPr="00C85FB5">
        <w:rPr>
          <w:color w:val="131313"/>
        </w:rPr>
        <w:t>3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году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была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ориентирована на</w:t>
      </w:r>
      <w:r w:rsidRPr="00C85FB5">
        <w:rPr>
          <w:color w:val="131313"/>
          <w:w w:val="150"/>
        </w:rPr>
        <w:t xml:space="preserve"> </w:t>
      </w:r>
      <w:r w:rsidRPr="00C85FB5">
        <w:rPr>
          <w:color w:val="131313"/>
        </w:rPr>
        <w:t>проведени</w:t>
      </w:r>
      <w:r w:rsidR="0080431C" w:rsidRPr="00C85FB5">
        <w:rPr>
          <w:color w:val="131313"/>
        </w:rPr>
        <w:t xml:space="preserve">и </w:t>
      </w:r>
      <w:r w:rsidRPr="00C85FB5">
        <w:rPr>
          <w:color w:val="131313"/>
        </w:rPr>
        <w:t xml:space="preserve">контрольно-надзорных мероприятий без взаимодействия с юридическими лицами, </w:t>
      </w:r>
      <w:r w:rsidRPr="00C85FB5">
        <w:rPr>
          <w:color w:val="131313"/>
        </w:rPr>
        <w:lastRenderedPageBreak/>
        <w:t>индивидуальными предпринимателями.</w:t>
      </w:r>
    </w:p>
    <w:p w14:paraId="46F509E0" w14:textId="7E186AAA" w:rsidR="00001664" w:rsidRPr="00C85FB5" w:rsidRDefault="00E20A09" w:rsidP="00E20A09">
      <w:pPr>
        <w:pStyle w:val="a3"/>
        <w:ind w:firstLine="851"/>
        <w:rPr>
          <w:color w:val="131313"/>
        </w:rPr>
      </w:pPr>
      <w:r>
        <w:t>В соответствии с</w:t>
      </w:r>
      <w:r w:rsidR="00BB29E9" w:rsidRPr="00C85FB5">
        <w:t xml:space="preserve"> пункт</w:t>
      </w:r>
      <w:r>
        <w:t>ом</w:t>
      </w:r>
      <w:r w:rsidR="00BB29E9" w:rsidRPr="00C85FB5">
        <w:t xml:space="preserve"> 3 статьи 56 Федерального закона Российской Федерации от 31.07.2020 № 248 «О государственном контроле (надзоре) и муниципальном контроле в Российской Федерации» </w:t>
      </w:r>
      <w:r>
        <w:t>в</w:t>
      </w:r>
      <w:r w:rsidR="00FE3D99" w:rsidRPr="00C85FB5">
        <w:t xml:space="preserve"> 2023 году </w:t>
      </w:r>
      <w:r w:rsidR="00FE3D99" w:rsidRPr="00C85FB5">
        <w:rPr>
          <w:color w:val="131313"/>
        </w:rPr>
        <w:t xml:space="preserve">проведено </w:t>
      </w:r>
      <w:r w:rsidR="00A93E44">
        <w:rPr>
          <w:color w:val="131313"/>
        </w:rPr>
        <w:t xml:space="preserve">           </w:t>
      </w:r>
      <w:r w:rsidR="00FE3D99" w:rsidRPr="00C85FB5">
        <w:rPr>
          <w:color w:val="131313"/>
        </w:rPr>
        <w:t>286 мероприяти</w:t>
      </w:r>
      <w:r w:rsidR="00F23E87" w:rsidRPr="00C85FB5">
        <w:rPr>
          <w:color w:val="131313"/>
        </w:rPr>
        <w:t>й</w:t>
      </w:r>
      <w:r w:rsidR="00FE3D99" w:rsidRPr="00C85FB5">
        <w:rPr>
          <w:color w:val="131313"/>
        </w:rPr>
        <w:t xml:space="preserve"> по контролю за соблюдением обязательных экологических требований (мониторинга безопасности) без взаимодействия с юридическими лицами и индивидуальными предпринимателями, из них 24 по водным объектам.</w:t>
      </w:r>
      <w:r w:rsidR="00F23E87" w:rsidRPr="00C85FB5">
        <w:rPr>
          <w:color w:val="131313"/>
        </w:rPr>
        <w:t xml:space="preserve"> В результате проведенных мероприятий выявлено 173 факта несанкционированного складирования твердых коммунальных отходов</w:t>
      </w:r>
      <w:r w:rsidR="00FC7145">
        <w:rPr>
          <w:color w:val="131313"/>
        </w:rPr>
        <w:t xml:space="preserve"> </w:t>
      </w:r>
      <w:r w:rsidR="00FC7145" w:rsidRPr="00C85FB5">
        <w:rPr>
          <w:color w:val="131313"/>
        </w:rPr>
        <w:t>(далее – ТКО)</w:t>
      </w:r>
      <w:r w:rsidR="00F23E87" w:rsidRPr="00C85FB5">
        <w:rPr>
          <w:color w:val="131313"/>
        </w:rPr>
        <w:t xml:space="preserve">, 93 из них устранены, по 71 материалы переданы в Махачкалинскую и Дербентскую природоохранные прокуратуры. По остальным </w:t>
      </w:r>
      <w:r w:rsidR="00FC7145" w:rsidRPr="00C85FB5">
        <w:rPr>
          <w:color w:val="131313"/>
        </w:rPr>
        <w:t>42</w:t>
      </w:r>
      <w:r w:rsidR="00FC7145">
        <w:rPr>
          <w:color w:val="131313"/>
        </w:rPr>
        <w:t xml:space="preserve"> </w:t>
      </w:r>
      <w:r w:rsidR="00F23E87" w:rsidRPr="00C85FB5">
        <w:rPr>
          <w:color w:val="131313"/>
        </w:rPr>
        <w:t xml:space="preserve">выявленным </w:t>
      </w:r>
      <w:r w:rsidR="00FC7145" w:rsidRPr="00C85FB5">
        <w:rPr>
          <w:color w:val="131313"/>
        </w:rPr>
        <w:t>нарушениям материала</w:t>
      </w:r>
      <w:r w:rsidR="00001664" w:rsidRPr="00C85FB5">
        <w:rPr>
          <w:color w:val="131313"/>
        </w:rPr>
        <w:t xml:space="preserve"> переданы </w:t>
      </w:r>
      <w:r w:rsidR="00FC7145" w:rsidRPr="00C85FB5">
        <w:rPr>
          <w:color w:val="131313"/>
        </w:rPr>
        <w:t xml:space="preserve">по компетенции </w:t>
      </w:r>
      <w:r w:rsidR="00001664" w:rsidRPr="00C85FB5">
        <w:rPr>
          <w:color w:val="131313"/>
        </w:rPr>
        <w:t xml:space="preserve">в Кавказское Межрегиональное Управление Росприроднадзора и 1 </w:t>
      </w:r>
      <w:r w:rsidR="00FC7145" w:rsidRPr="00C85FB5">
        <w:rPr>
          <w:color w:val="131313"/>
        </w:rPr>
        <w:t>материал</w:t>
      </w:r>
      <w:r w:rsidR="00FC7145">
        <w:rPr>
          <w:color w:val="131313"/>
        </w:rPr>
        <w:t xml:space="preserve"> </w:t>
      </w:r>
      <w:r w:rsidR="00001664" w:rsidRPr="00C85FB5">
        <w:rPr>
          <w:color w:val="131313"/>
        </w:rPr>
        <w:t>в Министерство внутренних дел по Республике Дагестан.</w:t>
      </w:r>
    </w:p>
    <w:p w14:paraId="57BE7DFF" w14:textId="35D2B637" w:rsidR="00F51310" w:rsidRPr="00C85FB5" w:rsidRDefault="00F51310" w:rsidP="0027359C">
      <w:pPr>
        <w:pStyle w:val="a3"/>
        <w:tabs>
          <w:tab w:val="left" w:pos="1867"/>
          <w:tab w:val="left" w:pos="4043"/>
        </w:tabs>
        <w:ind w:firstLine="851"/>
      </w:pPr>
      <w:r w:rsidRPr="00C85FB5">
        <w:t>В рамках реализации полномочий, закрепленных</w:t>
      </w:r>
      <w:r w:rsidR="0027359C" w:rsidRPr="00C85FB5">
        <w:t xml:space="preserve"> </w:t>
      </w:r>
      <w:r w:rsidRPr="00C85FB5">
        <w:t>пунктом 13 Положения о региональном государственном экологическом контроле (надзоре) на территории Республики Дагестан министерством:</w:t>
      </w:r>
    </w:p>
    <w:p w14:paraId="3ABE6F1D" w14:textId="18EFF8BD" w:rsidR="00E77224" w:rsidRPr="00C85FB5" w:rsidRDefault="00E77224" w:rsidP="00E77224">
      <w:pPr>
        <w:pStyle w:val="a3"/>
        <w:tabs>
          <w:tab w:val="left" w:pos="1867"/>
          <w:tab w:val="left" w:pos="4043"/>
        </w:tabs>
        <w:ind w:firstLine="851"/>
      </w:pPr>
      <w:r w:rsidRPr="00C85FB5">
        <w:rPr>
          <w:color w:val="131313"/>
        </w:rPr>
        <w:t xml:space="preserve">– объявлено 69 предостережений о недопустимости нарушения обязательных требований в области охраны окружающей среды в отношении муниципальных образований республики, в том числе о ликвидации несанкционированных свалок </w:t>
      </w:r>
      <w:r w:rsidR="00FC7145">
        <w:rPr>
          <w:color w:val="131313"/>
        </w:rPr>
        <w:t>ТКО</w:t>
      </w:r>
      <w:r w:rsidRPr="00C85FB5">
        <w:rPr>
          <w:color w:val="131313"/>
        </w:rPr>
        <w:t xml:space="preserve"> в отношении администраций  районов: </w:t>
      </w:r>
      <w:proofErr w:type="spellStart"/>
      <w:r w:rsidRPr="00C85FB5">
        <w:rPr>
          <w:color w:val="131313"/>
        </w:rPr>
        <w:t>Левашинского</w:t>
      </w:r>
      <w:proofErr w:type="spellEnd"/>
      <w:r w:rsidRPr="00C85FB5">
        <w:rPr>
          <w:color w:val="131313"/>
        </w:rPr>
        <w:t xml:space="preserve">, Унцукульского, </w:t>
      </w:r>
      <w:proofErr w:type="spellStart"/>
      <w:r w:rsidRPr="00C85FB5">
        <w:rPr>
          <w:color w:val="131313"/>
        </w:rPr>
        <w:t>Хунзахского</w:t>
      </w:r>
      <w:proofErr w:type="spellEnd"/>
      <w:r w:rsidRPr="00C85FB5">
        <w:rPr>
          <w:color w:val="131313"/>
        </w:rPr>
        <w:t xml:space="preserve">, </w:t>
      </w:r>
      <w:proofErr w:type="spellStart"/>
      <w:r w:rsidRPr="00C85FB5">
        <w:rPr>
          <w:color w:val="131313"/>
        </w:rPr>
        <w:t>Акушинского</w:t>
      </w:r>
      <w:proofErr w:type="spellEnd"/>
      <w:r w:rsidRPr="00C85FB5">
        <w:rPr>
          <w:color w:val="131313"/>
        </w:rPr>
        <w:t xml:space="preserve">, </w:t>
      </w:r>
      <w:proofErr w:type="spellStart"/>
      <w:r w:rsidRPr="00C85FB5">
        <w:rPr>
          <w:color w:val="131313"/>
        </w:rPr>
        <w:t>Тляратинского</w:t>
      </w:r>
      <w:proofErr w:type="spellEnd"/>
      <w:r w:rsidRPr="00C85FB5">
        <w:rPr>
          <w:color w:val="131313"/>
        </w:rPr>
        <w:t xml:space="preserve">, </w:t>
      </w:r>
      <w:proofErr w:type="spellStart"/>
      <w:r w:rsidRPr="00C85FB5">
        <w:rPr>
          <w:color w:val="131313"/>
        </w:rPr>
        <w:t>Дахадаевского</w:t>
      </w:r>
      <w:proofErr w:type="spellEnd"/>
      <w:r w:rsidRPr="00C85FB5">
        <w:rPr>
          <w:color w:val="131313"/>
        </w:rPr>
        <w:t xml:space="preserve">, </w:t>
      </w:r>
      <w:proofErr w:type="spellStart"/>
      <w:r w:rsidRPr="00C85FB5">
        <w:rPr>
          <w:color w:val="131313"/>
        </w:rPr>
        <w:t>Гергебильского</w:t>
      </w:r>
      <w:proofErr w:type="spellEnd"/>
      <w:r w:rsidRPr="00C85FB5">
        <w:rPr>
          <w:color w:val="131313"/>
        </w:rPr>
        <w:t xml:space="preserve">, Ахвахского, Сергокалинского, Табасаранского, </w:t>
      </w:r>
      <w:proofErr w:type="spellStart"/>
      <w:r w:rsidRPr="00C85FB5">
        <w:rPr>
          <w:color w:val="131313"/>
        </w:rPr>
        <w:t>Гунибского</w:t>
      </w:r>
      <w:proofErr w:type="spellEnd"/>
      <w:r w:rsidRPr="00C85FB5">
        <w:rPr>
          <w:color w:val="131313"/>
        </w:rPr>
        <w:t xml:space="preserve">, Табасаранского, Дербентского, </w:t>
      </w:r>
      <w:proofErr w:type="spellStart"/>
      <w:r w:rsidRPr="00C85FB5">
        <w:rPr>
          <w:color w:val="131313"/>
        </w:rPr>
        <w:t>Каякентского</w:t>
      </w:r>
      <w:proofErr w:type="spellEnd"/>
      <w:r w:rsidRPr="00C85FB5">
        <w:rPr>
          <w:color w:val="131313"/>
        </w:rPr>
        <w:t xml:space="preserve">, </w:t>
      </w:r>
      <w:proofErr w:type="spellStart"/>
      <w:r w:rsidRPr="00C85FB5">
        <w:rPr>
          <w:color w:val="131313"/>
        </w:rPr>
        <w:t>Карабудахкентского</w:t>
      </w:r>
      <w:proofErr w:type="spellEnd"/>
      <w:r w:rsidRPr="00C85FB5">
        <w:rPr>
          <w:color w:val="131313"/>
        </w:rPr>
        <w:t xml:space="preserve">, Буйнакского, Ботлихского, Кизилюртовского, Ахвахского, </w:t>
      </w:r>
      <w:proofErr w:type="spellStart"/>
      <w:r w:rsidRPr="00C85FB5">
        <w:rPr>
          <w:color w:val="131313"/>
        </w:rPr>
        <w:t>Чародинского</w:t>
      </w:r>
      <w:proofErr w:type="spellEnd"/>
      <w:r w:rsidRPr="00C85FB5">
        <w:rPr>
          <w:color w:val="131313"/>
        </w:rPr>
        <w:t xml:space="preserve">, </w:t>
      </w:r>
      <w:proofErr w:type="spellStart"/>
      <w:r w:rsidRPr="00C85FB5">
        <w:rPr>
          <w:color w:val="131313"/>
        </w:rPr>
        <w:t>Магарамкентского</w:t>
      </w:r>
      <w:proofErr w:type="spellEnd"/>
      <w:r w:rsidRPr="00C85FB5">
        <w:rPr>
          <w:color w:val="131313"/>
        </w:rPr>
        <w:t>, Хасавюртовского, Рутульского районов, городов: Хасавюрт, Махачкала, Каспийск, Южно-Сухокумск, Буйнакск, Кизляр, Дагестанские Огни, Кизилюрт;</w:t>
      </w:r>
    </w:p>
    <w:p w14:paraId="05A1AF41" w14:textId="7E388A6C" w:rsidR="00E77224" w:rsidRPr="00C85FB5" w:rsidRDefault="00E77224" w:rsidP="00E77224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 проведено 10 профилактических визитов в отношении предприятий, оказывающих негативно</w:t>
      </w:r>
      <w:r w:rsidR="0089373A" w:rsidRPr="00C85FB5">
        <w:rPr>
          <w:color w:val="131313"/>
        </w:rPr>
        <w:t>е</w:t>
      </w:r>
      <w:r w:rsidRPr="00C85FB5">
        <w:rPr>
          <w:color w:val="131313"/>
        </w:rPr>
        <w:t xml:space="preserve"> воздействи</w:t>
      </w:r>
      <w:r w:rsidR="0089373A" w:rsidRPr="00C85FB5">
        <w:rPr>
          <w:color w:val="131313"/>
        </w:rPr>
        <w:t>е</w:t>
      </w:r>
      <w:r w:rsidRPr="00C85FB5">
        <w:rPr>
          <w:color w:val="131313"/>
        </w:rPr>
        <w:t xml:space="preserve"> на окружающую среду.</w:t>
      </w:r>
    </w:p>
    <w:p w14:paraId="6CBCD42E" w14:textId="7B2EB867" w:rsidR="009A68E0" w:rsidRPr="00C85FB5" w:rsidRDefault="00D70B39" w:rsidP="0080431C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>
        <w:rPr>
          <w:color w:val="131313"/>
        </w:rPr>
        <w:t>Кроме того,</w:t>
      </w:r>
      <w:r w:rsidR="006A3A09" w:rsidRPr="00C85FB5">
        <w:rPr>
          <w:color w:val="131313"/>
        </w:rPr>
        <w:t xml:space="preserve"> </w:t>
      </w:r>
      <w:r w:rsidR="009767C1" w:rsidRPr="00C85FB5">
        <w:rPr>
          <w:color w:val="131313"/>
        </w:rPr>
        <w:t>с целью обеспечения соблюдения норм действующего законодательства проведена следующая работа:</w:t>
      </w:r>
      <w:r w:rsidR="00BF2AF7" w:rsidRPr="00C85FB5">
        <w:rPr>
          <w:color w:val="131313"/>
        </w:rPr>
        <w:t xml:space="preserve"> </w:t>
      </w:r>
    </w:p>
    <w:p w14:paraId="6337B4DB" w14:textId="0D43C862" w:rsidR="00A04529" w:rsidRPr="00C85FB5" w:rsidRDefault="009A68E0" w:rsidP="00750BD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Pr="00C85FB5">
        <w:rPr>
          <w:color w:val="131313"/>
        </w:rPr>
        <w:t xml:space="preserve">рассмотрено </w:t>
      </w:r>
      <w:r w:rsidR="004165CE" w:rsidRPr="00C85FB5">
        <w:rPr>
          <w:color w:val="131313"/>
        </w:rPr>
        <w:t>52 891</w:t>
      </w:r>
      <w:r w:rsidRPr="00C85FB5">
        <w:rPr>
          <w:color w:val="131313"/>
        </w:rPr>
        <w:t xml:space="preserve"> административных материал</w:t>
      </w:r>
      <w:r w:rsidR="00750BD0" w:rsidRPr="00C85FB5">
        <w:rPr>
          <w:color w:val="131313"/>
        </w:rPr>
        <w:t>а</w:t>
      </w:r>
      <w:r w:rsidRPr="00C85FB5">
        <w:rPr>
          <w:color w:val="131313"/>
        </w:rPr>
        <w:t xml:space="preserve"> </w:t>
      </w:r>
      <w:r w:rsidR="00BE56A5" w:rsidRPr="00C85FB5">
        <w:rPr>
          <w:color w:val="131313"/>
        </w:rPr>
        <w:t>в отношении</w:t>
      </w:r>
      <w:r w:rsidRPr="00C85FB5">
        <w:rPr>
          <w:color w:val="131313"/>
        </w:rPr>
        <w:t xml:space="preserve"> физических и должностных лиц, поступивших из </w:t>
      </w:r>
      <w:r w:rsidR="0026770C" w:rsidRPr="00C85FB5">
        <w:rPr>
          <w:color w:val="131313"/>
        </w:rPr>
        <w:t>Министерства внутренних дел по Республике Дагестан</w:t>
      </w:r>
      <w:r w:rsidRPr="00C85FB5">
        <w:rPr>
          <w:color w:val="131313"/>
        </w:rPr>
        <w:t xml:space="preserve">, по которым вынесены постановления по ч. 1 </w:t>
      </w:r>
      <w:r w:rsidR="00343970" w:rsidRPr="00C85FB5">
        <w:rPr>
          <w:color w:val="131313"/>
        </w:rPr>
        <w:t xml:space="preserve">          </w:t>
      </w:r>
      <w:r w:rsidRPr="00C85FB5">
        <w:rPr>
          <w:color w:val="131313"/>
        </w:rPr>
        <w:t>ст. 8.2 КоАП РФ, с учетом остатков за 2022 год</w:t>
      </w:r>
      <w:r w:rsidR="00D860CB" w:rsidRPr="00C85FB5">
        <w:rPr>
          <w:color w:val="131313"/>
        </w:rPr>
        <w:t>;</w:t>
      </w:r>
    </w:p>
    <w:p w14:paraId="6E924307" w14:textId="2139CAA7" w:rsidR="009A68E0" w:rsidRPr="00C85FB5" w:rsidRDefault="00A04529" w:rsidP="00750BD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Pr="00C85FB5">
        <w:rPr>
          <w:color w:val="131313"/>
          <w:lang w:val="en-US"/>
        </w:rPr>
        <w:t> </w:t>
      </w:r>
      <w:r w:rsidR="004165CE" w:rsidRPr="00C85FB5">
        <w:rPr>
          <w:color w:val="131313"/>
        </w:rPr>
        <w:t>по итогам</w:t>
      </w:r>
      <w:r w:rsidR="00750BD0" w:rsidRPr="00C85FB5">
        <w:rPr>
          <w:color w:val="131313"/>
        </w:rPr>
        <w:t xml:space="preserve"> рассмотрения </w:t>
      </w:r>
      <w:r w:rsidR="009A68E0" w:rsidRPr="00C85FB5">
        <w:rPr>
          <w:color w:val="131313"/>
        </w:rPr>
        <w:t xml:space="preserve">вынесено </w:t>
      </w:r>
      <w:r w:rsidR="004165CE" w:rsidRPr="00C85FB5">
        <w:rPr>
          <w:color w:val="131313"/>
        </w:rPr>
        <w:t>52 891</w:t>
      </w:r>
      <w:r w:rsidR="009A68E0" w:rsidRPr="00C85FB5">
        <w:rPr>
          <w:color w:val="131313"/>
        </w:rPr>
        <w:t xml:space="preserve"> постановлений, из них: на физических лиц общая сумма штрафов </w:t>
      </w:r>
      <w:r w:rsidR="00750BD0" w:rsidRPr="00C85FB5">
        <w:rPr>
          <w:color w:val="131313"/>
        </w:rPr>
        <w:t>составляет</w:t>
      </w:r>
      <w:r w:rsidR="009A68E0" w:rsidRPr="00C85FB5">
        <w:rPr>
          <w:color w:val="131313"/>
        </w:rPr>
        <w:t xml:space="preserve"> </w:t>
      </w:r>
      <w:r w:rsidR="004165CE" w:rsidRPr="00FC7145">
        <w:rPr>
          <w:color w:val="131313"/>
        </w:rPr>
        <w:t>72 559 313</w:t>
      </w:r>
      <w:r w:rsidR="004165CE" w:rsidRPr="00C85FB5">
        <w:rPr>
          <w:color w:val="131313"/>
        </w:rPr>
        <w:t> рублей</w:t>
      </w:r>
      <w:r w:rsidR="009A68E0" w:rsidRPr="00C85FB5">
        <w:rPr>
          <w:color w:val="131313"/>
        </w:rPr>
        <w:t>, на должностных лиц 9</w:t>
      </w:r>
      <w:r w:rsidR="004165CE" w:rsidRPr="00C85FB5">
        <w:rPr>
          <w:color w:val="131313"/>
        </w:rPr>
        <w:t>15</w:t>
      </w:r>
      <w:r w:rsidR="00750BD0" w:rsidRPr="00C85FB5">
        <w:rPr>
          <w:color w:val="131313"/>
        </w:rPr>
        <w:t> 000 </w:t>
      </w:r>
      <w:r w:rsidR="009A68E0" w:rsidRPr="00C85FB5">
        <w:rPr>
          <w:color w:val="131313"/>
        </w:rPr>
        <w:t>рублей, вынесено предупреждений – 17 (в отношении должностных лиц), вынесено устных замечаний</w:t>
      </w:r>
      <w:r w:rsidR="00825554" w:rsidRPr="00C85FB5">
        <w:rPr>
          <w:color w:val="131313"/>
        </w:rPr>
        <w:t> </w:t>
      </w:r>
      <w:r w:rsidR="009A68E0" w:rsidRPr="00C85FB5">
        <w:rPr>
          <w:color w:val="131313"/>
        </w:rPr>
        <w:t>–</w:t>
      </w:r>
      <w:r w:rsidR="00825554" w:rsidRPr="00C85FB5">
        <w:rPr>
          <w:color w:val="131313"/>
        </w:rPr>
        <w:t> </w:t>
      </w:r>
      <w:r w:rsidR="004165CE" w:rsidRPr="00C85FB5">
        <w:rPr>
          <w:color w:val="131313"/>
        </w:rPr>
        <w:t>2 664</w:t>
      </w:r>
      <w:r w:rsidR="009A68E0" w:rsidRPr="00C85FB5">
        <w:rPr>
          <w:color w:val="131313"/>
        </w:rPr>
        <w:t>, прекращено</w:t>
      </w:r>
      <w:r w:rsidR="00825554" w:rsidRPr="00C85FB5">
        <w:rPr>
          <w:color w:val="131313"/>
        </w:rPr>
        <w:t> </w:t>
      </w:r>
      <w:r w:rsidR="009A68E0" w:rsidRPr="00C85FB5">
        <w:rPr>
          <w:color w:val="131313"/>
        </w:rPr>
        <w:t>–</w:t>
      </w:r>
      <w:r w:rsidR="00825554" w:rsidRPr="00C85FB5">
        <w:rPr>
          <w:color w:val="131313"/>
        </w:rPr>
        <w:t> </w:t>
      </w:r>
      <w:r w:rsidR="004165CE" w:rsidRPr="00C85FB5">
        <w:t>4321</w:t>
      </w:r>
      <w:r w:rsidR="009A68E0" w:rsidRPr="00C85FB5">
        <w:rPr>
          <w:color w:val="131313"/>
        </w:rPr>
        <w:t xml:space="preserve"> (в отношении должностных лиц</w:t>
      </w:r>
      <w:r w:rsidR="00825554" w:rsidRPr="00C85FB5">
        <w:rPr>
          <w:color w:val="131313"/>
        </w:rPr>
        <w:t> </w:t>
      </w:r>
      <w:r w:rsidR="009A68E0" w:rsidRPr="00C85FB5">
        <w:rPr>
          <w:color w:val="131313"/>
        </w:rPr>
        <w:t>–</w:t>
      </w:r>
      <w:r w:rsidR="00825554" w:rsidRPr="00C85FB5">
        <w:rPr>
          <w:color w:val="131313"/>
        </w:rPr>
        <w:t> </w:t>
      </w:r>
      <w:r w:rsidR="009A68E0" w:rsidRPr="00C85FB5">
        <w:rPr>
          <w:color w:val="131313"/>
        </w:rPr>
        <w:t>1). Произведена добровольная оплата штрафов по постановлениям на сумму 1</w:t>
      </w:r>
      <w:r w:rsidRPr="00C85FB5">
        <w:rPr>
          <w:color w:val="131313"/>
          <w:lang w:val="en-US"/>
        </w:rPr>
        <w:t> </w:t>
      </w:r>
      <w:r w:rsidR="009A68E0" w:rsidRPr="00C85FB5">
        <w:rPr>
          <w:color w:val="131313"/>
        </w:rPr>
        <w:t>12</w:t>
      </w:r>
      <w:r w:rsidR="004165CE" w:rsidRPr="00C85FB5">
        <w:rPr>
          <w:color w:val="131313"/>
        </w:rPr>
        <w:t>7</w:t>
      </w:r>
      <w:r w:rsidRPr="00C85FB5">
        <w:rPr>
          <w:color w:val="131313"/>
          <w:lang w:val="en-US"/>
        </w:rPr>
        <w:t> </w:t>
      </w:r>
      <w:r w:rsidR="004165CE" w:rsidRPr="00C85FB5">
        <w:rPr>
          <w:color w:val="131313"/>
        </w:rPr>
        <w:t>0</w:t>
      </w:r>
      <w:r w:rsidR="009A68E0" w:rsidRPr="00C85FB5">
        <w:rPr>
          <w:color w:val="131313"/>
        </w:rPr>
        <w:t>00</w:t>
      </w:r>
      <w:r w:rsidRPr="00C85FB5">
        <w:rPr>
          <w:color w:val="131313"/>
          <w:lang w:val="en-US"/>
        </w:rPr>
        <w:t> </w:t>
      </w:r>
      <w:r w:rsidR="009A68E0" w:rsidRPr="00C85FB5">
        <w:rPr>
          <w:color w:val="131313"/>
        </w:rPr>
        <w:t>рублей;</w:t>
      </w:r>
    </w:p>
    <w:p w14:paraId="7C226444" w14:textId="15A2570B" w:rsidR="009A68E0" w:rsidRPr="00C85FB5" w:rsidRDefault="009A68E0" w:rsidP="0026770C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Pr="00C85FB5">
        <w:rPr>
          <w:color w:val="131313"/>
        </w:rPr>
        <w:t xml:space="preserve">в </w:t>
      </w:r>
      <w:r w:rsidR="0026770C" w:rsidRPr="00C85FB5">
        <w:rPr>
          <w:color w:val="131313"/>
        </w:rPr>
        <w:t>Управление Федеральной службы судебных приставов по Республике Дагестан</w:t>
      </w:r>
      <w:r w:rsidRPr="00C85FB5">
        <w:rPr>
          <w:color w:val="131313"/>
        </w:rPr>
        <w:t xml:space="preserve"> направлено </w:t>
      </w:r>
      <w:r w:rsidR="004165CE" w:rsidRPr="00C85FB5">
        <w:rPr>
          <w:color w:val="131313"/>
        </w:rPr>
        <w:t>12 959</w:t>
      </w:r>
      <w:r w:rsidRPr="00C85FB5">
        <w:rPr>
          <w:color w:val="131313"/>
        </w:rPr>
        <w:t xml:space="preserve"> постановлений </w:t>
      </w:r>
      <w:r w:rsidR="00C91119" w:rsidRPr="00C85FB5">
        <w:rPr>
          <w:color w:val="131313"/>
        </w:rPr>
        <w:t>с целью</w:t>
      </w:r>
      <w:r w:rsidRPr="00C85FB5">
        <w:rPr>
          <w:color w:val="131313"/>
        </w:rPr>
        <w:t xml:space="preserve"> принудительного взыскания денежных средств по штрафам. Взыскан</w:t>
      </w:r>
      <w:r w:rsidR="00C91119" w:rsidRPr="00C85FB5">
        <w:rPr>
          <w:color w:val="131313"/>
        </w:rPr>
        <w:t>а сумма</w:t>
      </w:r>
      <w:r w:rsidRPr="00C85FB5">
        <w:rPr>
          <w:color w:val="131313"/>
        </w:rPr>
        <w:t xml:space="preserve"> – </w:t>
      </w:r>
      <w:r w:rsidR="004165CE" w:rsidRPr="00C85FB5">
        <w:rPr>
          <w:color w:val="131313"/>
        </w:rPr>
        <w:lastRenderedPageBreak/>
        <w:t>10 581 474 рублей</w:t>
      </w:r>
      <w:r w:rsidRPr="00C85FB5">
        <w:rPr>
          <w:color w:val="131313"/>
        </w:rPr>
        <w:t xml:space="preserve">. </w:t>
      </w:r>
      <w:r w:rsidR="00C91119" w:rsidRPr="00C85FB5">
        <w:rPr>
          <w:color w:val="131313"/>
        </w:rPr>
        <w:t>В</w:t>
      </w:r>
      <w:r w:rsidRPr="00C85FB5">
        <w:rPr>
          <w:color w:val="131313"/>
        </w:rPr>
        <w:t xml:space="preserve"> Управление недропользования </w:t>
      </w:r>
      <w:r w:rsidR="004165CE" w:rsidRPr="00C85FB5">
        <w:rPr>
          <w:color w:val="131313"/>
        </w:rPr>
        <w:t xml:space="preserve">Минприроды РД </w:t>
      </w:r>
      <w:r w:rsidR="00C91119" w:rsidRPr="00C85FB5">
        <w:rPr>
          <w:color w:val="131313"/>
        </w:rPr>
        <w:t xml:space="preserve">передано </w:t>
      </w:r>
      <w:r w:rsidR="004165CE" w:rsidRPr="00C85FB5">
        <w:rPr>
          <w:color w:val="131313"/>
        </w:rPr>
        <w:t xml:space="preserve">         85</w:t>
      </w:r>
      <w:r w:rsidRPr="00C85FB5">
        <w:rPr>
          <w:color w:val="131313"/>
        </w:rPr>
        <w:t xml:space="preserve"> материал</w:t>
      </w:r>
      <w:r w:rsidR="004165CE" w:rsidRPr="00C85FB5">
        <w:rPr>
          <w:color w:val="131313"/>
        </w:rPr>
        <w:t xml:space="preserve">ов </w:t>
      </w:r>
      <w:r w:rsidRPr="00C85FB5">
        <w:rPr>
          <w:color w:val="131313"/>
        </w:rPr>
        <w:t xml:space="preserve">по ч. 1 ст. 7.3 КоАП РФ для принятия соответствующих мер реагирования; </w:t>
      </w:r>
    </w:p>
    <w:p w14:paraId="4E6D874D" w14:textId="5A60B72B" w:rsidR="009A68E0" w:rsidRPr="00C85FB5" w:rsidRDefault="009A68E0" w:rsidP="0026770C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Pr="00C85FB5">
        <w:rPr>
          <w:color w:val="131313"/>
        </w:rPr>
        <w:t xml:space="preserve">направлен 1 материал </w:t>
      </w:r>
      <w:r w:rsidR="00FC7145" w:rsidRPr="00C85FB5">
        <w:rPr>
          <w:color w:val="131313"/>
        </w:rPr>
        <w:t xml:space="preserve">по подведомственности </w:t>
      </w:r>
      <w:r w:rsidRPr="00C85FB5">
        <w:rPr>
          <w:color w:val="131313"/>
        </w:rPr>
        <w:t xml:space="preserve">в </w:t>
      </w:r>
      <w:r w:rsidR="0026770C" w:rsidRPr="00C85FB5">
        <w:rPr>
          <w:color w:val="131313"/>
        </w:rPr>
        <w:t>Федеральную службу по ветеринарному и фитосанитарному надзору (</w:t>
      </w:r>
      <w:r w:rsidRPr="00C85FB5">
        <w:rPr>
          <w:color w:val="131313"/>
        </w:rPr>
        <w:t>Россельхознадзор</w:t>
      </w:r>
      <w:r w:rsidR="0026770C" w:rsidRPr="00C85FB5">
        <w:rPr>
          <w:color w:val="131313"/>
        </w:rPr>
        <w:t>)</w:t>
      </w:r>
      <w:r w:rsidRPr="00C85FB5">
        <w:rPr>
          <w:color w:val="131313"/>
        </w:rPr>
        <w:t xml:space="preserve"> и </w:t>
      </w:r>
      <w:r w:rsidR="003A6622" w:rsidRPr="00C85FB5">
        <w:rPr>
          <w:color w:val="131313"/>
        </w:rPr>
        <w:t xml:space="preserve">                                </w:t>
      </w:r>
      <w:r w:rsidR="004165CE" w:rsidRPr="00C85FB5">
        <w:rPr>
          <w:color w:val="131313"/>
        </w:rPr>
        <w:t>5</w:t>
      </w:r>
      <w:r w:rsidRPr="00C85FB5">
        <w:rPr>
          <w:color w:val="131313"/>
        </w:rPr>
        <w:t xml:space="preserve"> материал</w:t>
      </w:r>
      <w:r w:rsidR="004165CE" w:rsidRPr="00C85FB5">
        <w:rPr>
          <w:color w:val="131313"/>
        </w:rPr>
        <w:t>ов</w:t>
      </w:r>
      <w:r w:rsidRPr="00C85FB5">
        <w:rPr>
          <w:color w:val="131313"/>
        </w:rPr>
        <w:t xml:space="preserve"> в </w:t>
      </w:r>
      <w:r w:rsidR="0026770C" w:rsidRPr="00C85FB5">
        <w:rPr>
          <w:color w:val="131313"/>
        </w:rPr>
        <w:t>Федеральную службу по надзору в сфере природопользования (</w:t>
      </w:r>
      <w:r w:rsidRPr="00C85FB5">
        <w:rPr>
          <w:color w:val="131313"/>
        </w:rPr>
        <w:t>Росприроднадзор</w:t>
      </w:r>
      <w:r w:rsidR="0026770C" w:rsidRPr="00C85FB5">
        <w:rPr>
          <w:color w:val="131313"/>
        </w:rPr>
        <w:t>)</w:t>
      </w:r>
      <w:r w:rsidRPr="00C85FB5">
        <w:rPr>
          <w:color w:val="131313"/>
        </w:rPr>
        <w:t xml:space="preserve">. </w:t>
      </w:r>
      <w:r w:rsidR="00C91119" w:rsidRPr="00C85FB5">
        <w:rPr>
          <w:color w:val="131313"/>
        </w:rPr>
        <w:t xml:space="preserve">Из-за неправильной квалификации </w:t>
      </w:r>
      <w:r w:rsidRPr="00C85FB5">
        <w:rPr>
          <w:color w:val="131313"/>
        </w:rPr>
        <w:t xml:space="preserve">в </w:t>
      </w:r>
      <w:r w:rsidR="003A6622" w:rsidRPr="00C85FB5">
        <w:rPr>
          <w:color w:val="131313"/>
        </w:rPr>
        <w:t>Министерств</w:t>
      </w:r>
      <w:r w:rsidR="0043741A" w:rsidRPr="00C85FB5">
        <w:rPr>
          <w:color w:val="131313"/>
        </w:rPr>
        <w:t>о</w:t>
      </w:r>
      <w:r w:rsidR="003A6622" w:rsidRPr="00C85FB5">
        <w:rPr>
          <w:color w:val="131313"/>
        </w:rPr>
        <w:t xml:space="preserve"> внутренних дел по Республике Дагестан</w:t>
      </w:r>
      <w:r w:rsidRPr="00C85FB5">
        <w:rPr>
          <w:color w:val="131313"/>
        </w:rPr>
        <w:t xml:space="preserve"> </w:t>
      </w:r>
      <w:r w:rsidR="005627CA" w:rsidRPr="00C85FB5">
        <w:rPr>
          <w:color w:val="131313"/>
        </w:rPr>
        <w:t xml:space="preserve">возвращено </w:t>
      </w:r>
      <w:r w:rsidRPr="00C85FB5">
        <w:rPr>
          <w:color w:val="131313"/>
        </w:rPr>
        <w:t>4</w:t>
      </w:r>
      <w:r w:rsidR="004165CE" w:rsidRPr="00C85FB5">
        <w:rPr>
          <w:color w:val="131313"/>
        </w:rPr>
        <w:t>85</w:t>
      </w:r>
      <w:r w:rsidRPr="00C85FB5">
        <w:rPr>
          <w:color w:val="131313"/>
        </w:rPr>
        <w:t xml:space="preserve"> </w:t>
      </w:r>
      <w:r w:rsidR="005627CA" w:rsidRPr="00C85FB5">
        <w:rPr>
          <w:color w:val="131313"/>
        </w:rPr>
        <w:t>материалов</w:t>
      </w:r>
      <w:r w:rsidRPr="00C85FB5">
        <w:rPr>
          <w:color w:val="131313"/>
        </w:rPr>
        <w:t>;</w:t>
      </w:r>
    </w:p>
    <w:p w14:paraId="5802C208" w14:textId="25D8FFCC" w:rsidR="009A68E0" w:rsidRPr="00C85FB5" w:rsidRDefault="009A68E0" w:rsidP="009A68E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="004165CE" w:rsidRPr="00C85FB5">
        <w:rPr>
          <w:color w:val="131313"/>
        </w:rPr>
        <w:t>66</w:t>
      </w:r>
      <w:r w:rsidRPr="00C85FB5">
        <w:rPr>
          <w:color w:val="131313"/>
        </w:rPr>
        <w:t xml:space="preserve"> </w:t>
      </w:r>
      <w:r w:rsidR="004165CE" w:rsidRPr="00C85FB5">
        <w:rPr>
          <w:color w:val="131313"/>
        </w:rPr>
        <w:t>материалов</w:t>
      </w:r>
      <w:r w:rsidRPr="00C85FB5">
        <w:rPr>
          <w:color w:val="131313"/>
        </w:rPr>
        <w:t xml:space="preserve"> по ст. 20.25 КоАП РФ</w:t>
      </w:r>
      <w:r w:rsidR="0043741A" w:rsidRPr="00C85FB5">
        <w:rPr>
          <w:color w:val="131313"/>
        </w:rPr>
        <w:t xml:space="preserve"> направлены для рассмотрения по существу в суд</w:t>
      </w:r>
      <w:r w:rsidRPr="00C85FB5">
        <w:rPr>
          <w:color w:val="131313"/>
        </w:rPr>
        <w:t xml:space="preserve">, из </w:t>
      </w:r>
      <w:r w:rsidR="0043741A" w:rsidRPr="00C85FB5">
        <w:rPr>
          <w:color w:val="131313"/>
        </w:rPr>
        <w:t>них</w:t>
      </w:r>
      <w:r w:rsidRPr="00C85FB5">
        <w:rPr>
          <w:color w:val="131313"/>
        </w:rPr>
        <w:t xml:space="preserve"> по 6</w:t>
      </w:r>
      <w:r w:rsidR="004165CE" w:rsidRPr="00C85FB5">
        <w:rPr>
          <w:color w:val="131313"/>
        </w:rPr>
        <w:t xml:space="preserve"> материалам приняты решения о наложении</w:t>
      </w:r>
      <w:r w:rsidRPr="00C85FB5">
        <w:rPr>
          <w:color w:val="131313"/>
        </w:rPr>
        <w:t xml:space="preserve"> штраф</w:t>
      </w:r>
      <w:r w:rsidR="004165CE" w:rsidRPr="00C85FB5">
        <w:rPr>
          <w:color w:val="131313"/>
        </w:rPr>
        <w:t>а</w:t>
      </w:r>
      <w:r w:rsidRPr="00C85FB5">
        <w:rPr>
          <w:color w:val="131313"/>
        </w:rPr>
        <w:t xml:space="preserve"> </w:t>
      </w:r>
      <w:r w:rsidR="00D860CB" w:rsidRPr="00C85FB5">
        <w:rPr>
          <w:color w:val="131313"/>
        </w:rPr>
        <w:t>на общую сумму</w:t>
      </w:r>
      <w:r w:rsidRPr="00C85FB5">
        <w:rPr>
          <w:color w:val="131313"/>
        </w:rPr>
        <w:t xml:space="preserve"> </w:t>
      </w:r>
      <w:r w:rsidR="00D860CB" w:rsidRPr="00C85FB5">
        <w:rPr>
          <w:color w:val="131313"/>
        </w:rPr>
        <w:t>2</w:t>
      </w:r>
      <w:r w:rsidRPr="00C85FB5">
        <w:rPr>
          <w:color w:val="131313"/>
        </w:rPr>
        <w:t>4</w:t>
      </w:r>
      <w:r w:rsidR="00D860CB" w:rsidRPr="00C85FB5">
        <w:rPr>
          <w:color w:val="131313"/>
        </w:rPr>
        <w:t xml:space="preserve"> 000</w:t>
      </w:r>
      <w:r w:rsidRPr="00C85FB5">
        <w:rPr>
          <w:color w:val="131313"/>
        </w:rPr>
        <w:t xml:space="preserve"> рублей, по 4 – обязательные работы на срок до 20 часов</w:t>
      </w:r>
      <w:r w:rsidR="00D860CB" w:rsidRPr="00C85FB5">
        <w:rPr>
          <w:color w:val="131313"/>
        </w:rPr>
        <w:t>;</w:t>
      </w:r>
    </w:p>
    <w:p w14:paraId="6F34D6C3" w14:textId="5F1659D2" w:rsidR="009A68E0" w:rsidRPr="00C85FB5" w:rsidRDefault="009A68E0" w:rsidP="009A68E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Pr="00C85FB5">
        <w:rPr>
          <w:color w:val="131313"/>
        </w:rPr>
        <w:t>проведено 7 совместных проверок с прокуратурой и направлено                      32 заключения с результатами и указаниями о неукоснительном исполнении требований природоохранного законодательства и устранении выявленных нарушений;</w:t>
      </w:r>
    </w:p>
    <w:p w14:paraId="439F3144" w14:textId="01242AB8" w:rsidR="009A68E0" w:rsidRPr="00C85FB5" w:rsidRDefault="009A68E0" w:rsidP="009A68E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Pr="00C85FB5">
        <w:rPr>
          <w:color w:val="131313"/>
        </w:rPr>
        <w:t xml:space="preserve">проведено 25 совместных проверок с сотрудниками </w:t>
      </w:r>
      <w:r w:rsidR="009F1D4C" w:rsidRPr="00C85FB5">
        <w:rPr>
          <w:color w:val="131313"/>
        </w:rPr>
        <w:t>Министерства внутренних дел по Республике Дагестан</w:t>
      </w:r>
      <w:r w:rsidR="006038B2" w:rsidRPr="00C85FB5">
        <w:rPr>
          <w:color w:val="131313"/>
        </w:rPr>
        <w:t>;</w:t>
      </w:r>
    </w:p>
    <w:p w14:paraId="5A719BBA" w14:textId="56668675" w:rsidR="009A68E0" w:rsidRPr="00C85FB5" w:rsidRDefault="009A68E0" w:rsidP="009A68E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Pr="00C85FB5">
        <w:rPr>
          <w:color w:val="131313"/>
        </w:rPr>
        <w:t xml:space="preserve">выдано </w:t>
      </w:r>
      <w:r w:rsidR="003F0AED" w:rsidRPr="00C85FB5">
        <w:rPr>
          <w:color w:val="131313"/>
        </w:rPr>
        <w:t>30</w:t>
      </w:r>
      <w:r w:rsidRPr="00C85FB5">
        <w:rPr>
          <w:color w:val="131313"/>
        </w:rPr>
        <w:t xml:space="preserve"> разрешени</w:t>
      </w:r>
      <w:r w:rsidR="003F0AED" w:rsidRPr="00C85FB5">
        <w:rPr>
          <w:color w:val="131313"/>
        </w:rPr>
        <w:t>й</w:t>
      </w:r>
      <w:r w:rsidRPr="00C85FB5">
        <w:rPr>
          <w:color w:val="131313"/>
        </w:rPr>
        <w:t xml:space="preserve"> на вырубку зеленых насаждений, общая компенсационная выплата составила </w:t>
      </w:r>
      <w:r w:rsidR="003F0AED" w:rsidRPr="00C85FB5">
        <w:rPr>
          <w:color w:val="131313"/>
        </w:rPr>
        <w:t>2 881 351 рублей</w:t>
      </w:r>
      <w:r w:rsidRPr="00C85FB5">
        <w:rPr>
          <w:color w:val="131313"/>
        </w:rPr>
        <w:t xml:space="preserve">; </w:t>
      </w:r>
    </w:p>
    <w:p w14:paraId="0CD61948" w14:textId="44A3FBA6" w:rsidR="009A68E0" w:rsidRPr="00C85FB5" w:rsidRDefault="009A68E0" w:rsidP="009A68E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Pr="00C85FB5">
        <w:rPr>
          <w:color w:val="131313"/>
        </w:rPr>
        <w:t xml:space="preserve">выявлено 15 </w:t>
      </w:r>
      <w:r w:rsidR="006038B2" w:rsidRPr="00C85FB5">
        <w:rPr>
          <w:color w:val="131313"/>
        </w:rPr>
        <w:t xml:space="preserve">фактов </w:t>
      </w:r>
      <w:r w:rsidRPr="00C85FB5">
        <w:rPr>
          <w:color w:val="131313"/>
        </w:rPr>
        <w:t>незаконн</w:t>
      </w:r>
      <w:r w:rsidR="006038B2" w:rsidRPr="00C85FB5">
        <w:rPr>
          <w:color w:val="131313"/>
        </w:rPr>
        <w:t>ой</w:t>
      </w:r>
      <w:r w:rsidRPr="00C85FB5">
        <w:rPr>
          <w:color w:val="131313"/>
        </w:rPr>
        <w:t xml:space="preserve"> выруб</w:t>
      </w:r>
      <w:r w:rsidR="006038B2" w:rsidRPr="00C85FB5">
        <w:rPr>
          <w:color w:val="131313"/>
        </w:rPr>
        <w:t>ки</w:t>
      </w:r>
      <w:r w:rsidRPr="00C85FB5">
        <w:rPr>
          <w:color w:val="131313"/>
        </w:rPr>
        <w:t xml:space="preserve"> зеленых насаждений, общий ущерб составил 314721,3 рублей. Материалы для принятия мер реагирования направлены в </w:t>
      </w:r>
      <w:r w:rsidR="009F1D4C" w:rsidRPr="00C85FB5">
        <w:rPr>
          <w:color w:val="131313"/>
        </w:rPr>
        <w:t>Министерство внутренних дел по Республике Дагестан</w:t>
      </w:r>
      <w:r w:rsidR="006038B2" w:rsidRPr="00C85FB5">
        <w:rPr>
          <w:color w:val="131313"/>
        </w:rPr>
        <w:t>;</w:t>
      </w:r>
    </w:p>
    <w:p w14:paraId="3D4B25AF" w14:textId="19735A6E" w:rsidR="009A68E0" w:rsidRPr="00C85FB5" w:rsidRDefault="009A68E0" w:rsidP="009A68E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Pr="00C85FB5">
        <w:rPr>
          <w:color w:val="131313"/>
        </w:rPr>
        <w:t>проведено 18 экологических мероприятий (уроков, лекций) в учебных заведениях республики. Все мероприятия завершились вручением Красной книги Республики Дагестан</w:t>
      </w:r>
      <w:r w:rsidR="00D860CB" w:rsidRPr="00C85FB5">
        <w:rPr>
          <w:color w:val="131313"/>
        </w:rPr>
        <w:t>;</w:t>
      </w:r>
    </w:p>
    <w:p w14:paraId="43621B0D" w14:textId="639DAFCF" w:rsidR="006038B2" w:rsidRPr="00C85FB5" w:rsidRDefault="009A68E0" w:rsidP="009A68E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>–</w:t>
      </w:r>
      <w:r w:rsidR="0026770C" w:rsidRPr="00C85FB5">
        <w:rPr>
          <w:color w:val="131313"/>
        </w:rPr>
        <w:t> </w:t>
      </w:r>
      <w:r w:rsidR="006038B2" w:rsidRPr="00C85FB5">
        <w:rPr>
          <w:color w:val="131313"/>
        </w:rPr>
        <w:t xml:space="preserve">сотрудники Управления приняли участие в </w:t>
      </w:r>
      <w:r w:rsidR="003F0AED" w:rsidRPr="00C85FB5">
        <w:rPr>
          <w:color w:val="131313"/>
        </w:rPr>
        <w:t>85</w:t>
      </w:r>
      <w:r w:rsidR="006038B2" w:rsidRPr="00C85FB5">
        <w:rPr>
          <w:color w:val="131313"/>
        </w:rPr>
        <w:t xml:space="preserve"> заседани</w:t>
      </w:r>
      <w:r w:rsidR="003F0AED" w:rsidRPr="00C85FB5">
        <w:rPr>
          <w:color w:val="131313"/>
        </w:rPr>
        <w:t>ях</w:t>
      </w:r>
      <w:r w:rsidR="006038B2" w:rsidRPr="00C85FB5">
        <w:rPr>
          <w:color w:val="131313"/>
        </w:rPr>
        <w:t xml:space="preserve"> комиссий Министерства внутренних дел по Республике Дагестан и медицинских учреждени</w:t>
      </w:r>
      <w:r w:rsidR="004370E4">
        <w:rPr>
          <w:color w:val="131313"/>
        </w:rPr>
        <w:t>й</w:t>
      </w:r>
      <w:r w:rsidR="006038B2" w:rsidRPr="00C85FB5">
        <w:rPr>
          <w:color w:val="131313"/>
        </w:rPr>
        <w:t xml:space="preserve"> по уничтожению наркотических средств</w:t>
      </w:r>
      <w:r w:rsidR="008477BC" w:rsidRPr="00C85FB5">
        <w:rPr>
          <w:color w:val="131313"/>
        </w:rPr>
        <w:t>;</w:t>
      </w:r>
    </w:p>
    <w:p w14:paraId="19923004" w14:textId="7A34209F" w:rsidR="008477BC" w:rsidRPr="00C85FB5" w:rsidRDefault="008477BC" w:rsidP="009A68E0">
      <w:pPr>
        <w:pStyle w:val="a3"/>
        <w:tabs>
          <w:tab w:val="left" w:pos="1867"/>
          <w:tab w:val="left" w:pos="4043"/>
        </w:tabs>
        <w:ind w:firstLine="851"/>
        <w:rPr>
          <w:color w:val="131313"/>
        </w:rPr>
      </w:pPr>
      <w:r w:rsidRPr="00C85FB5">
        <w:rPr>
          <w:color w:val="131313"/>
        </w:rPr>
        <w:t xml:space="preserve">– рассмотрено 345 обращений физических и 436 юридических лиц. Большая часть поступивших обращений связана с размещением несанкционированных свалок </w:t>
      </w:r>
      <w:r w:rsidR="00FC7145">
        <w:rPr>
          <w:color w:val="131313"/>
        </w:rPr>
        <w:t>ТКО</w:t>
      </w:r>
      <w:r w:rsidRPr="00C85FB5">
        <w:rPr>
          <w:color w:val="131313"/>
        </w:rPr>
        <w:t xml:space="preserve"> в городах и районах Республики Дагестан.</w:t>
      </w:r>
    </w:p>
    <w:p w14:paraId="01EAAE82" w14:textId="4858C901" w:rsidR="006055DB" w:rsidRPr="00C85FB5" w:rsidRDefault="003F0AED" w:rsidP="00BF2AF7">
      <w:pPr>
        <w:pStyle w:val="a3"/>
        <w:ind w:firstLine="851"/>
        <w:rPr>
          <w:color w:val="131313"/>
        </w:rPr>
      </w:pPr>
      <w:r w:rsidRPr="00C85FB5">
        <w:rPr>
          <w:color w:val="131313"/>
        </w:rPr>
        <w:t>Анализ правоприменительной п</w:t>
      </w:r>
      <w:r w:rsidR="00BF2AF7" w:rsidRPr="00C85FB5">
        <w:rPr>
          <w:color w:val="131313"/>
        </w:rPr>
        <w:t>рактик</w:t>
      </w:r>
      <w:r w:rsidRPr="00C85FB5">
        <w:rPr>
          <w:color w:val="131313"/>
        </w:rPr>
        <w:t>и</w:t>
      </w:r>
      <w:r w:rsidR="00BF2AF7" w:rsidRPr="00C85FB5">
        <w:rPr>
          <w:color w:val="131313"/>
        </w:rPr>
        <w:t xml:space="preserve"> показывает, что наиболее частыми и проблемными вопросами в </w:t>
      </w:r>
      <w:r w:rsidR="00BF2AF7" w:rsidRPr="00C85FB5">
        <w:rPr>
          <w:color w:val="151315"/>
        </w:rPr>
        <w:t xml:space="preserve">области охраны окружающей среды </w:t>
      </w:r>
      <w:r w:rsidR="00C1451C">
        <w:rPr>
          <w:color w:val="151315"/>
        </w:rPr>
        <w:t>остаются</w:t>
      </w:r>
      <w:r w:rsidR="00BF2AF7" w:rsidRPr="00C85FB5">
        <w:rPr>
          <w:color w:val="151315"/>
        </w:rPr>
        <w:t xml:space="preserve"> вопросы обращения с отходами производства и потребления</w:t>
      </w:r>
      <w:r w:rsidR="00C1451C">
        <w:rPr>
          <w:color w:val="363636"/>
        </w:rPr>
        <w:t>:</w:t>
      </w:r>
      <w:r w:rsidR="00BF2AF7" w:rsidRPr="00C85FB5">
        <w:rPr>
          <w:color w:val="808080"/>
        </w:rPr>
        <w:t xml:space="preserve"> </w:t>
      </w:r>
      <w:r w:rsidR="00BF2AF7" w:rsidRPr="00C85FB5">
        <w:rPr>
          <w:color w:val="151315"/>
        </w:rPr>
        <w:t xml:space="preserve">сброс </w:t>
      </w:r>
      <w:r w:rsidR="00F34C8C">
        <w:rPr>
          <w:color w:val="151315"/>
        </w:rPr>
        <w:t>ТКО</w:t>
      </w:r>
      <w:r w:rsidR="00BF2AF7" w:rsidRPr="00C85FB5">
        <w:rPr>
          <w:color w:val="151315"/>
        </w:rPr>
        <w:t xml:space="preserve"> на почву, сброс отходов в водные объекты, а также нарушение условий транспортирования </w:t>
      </w:r>
      <w:r w:rsidR="00F34C8C">
        <w:rPr>
          <w:color w:val="151315"/>
        </w:rPr>
        <w:t>ТКО</w:t>
      </w:r>
      <w:r w:rsidR="00BF2AF7" w:rsidRPr="00C85FB5">
        <w:rPr>
          <w:color w:val="151315"/>
        </w:rPr>
        <w:t>.</w:t>
      </w:r>
    </w:p>
    <w:p w14:paraId="23355EC9" w14:textId="31EF3311" w:rsidR="006055DB" w:rsidRPr="00C85FB5" w:rsidRDefault="00BF2AF7" w:rsidP="0080431C">
      <w:pPr>
        <w:tabs>
          <w:tab w:val="left" w:pos="7288"/>
        </w:tabs>
        <w:ind w:firstLine="851"/>
        <w:jc w:val="both"/>
        <w:rPr>
          <w:color w:val="151315"/>
          <w:sz w:val="28"/>
          <w:szCs w:val="28"/>
        </w:rPr>
      </w:pPr>
      <w:r w:rsidRPr="00C85FB5">
        <w:rPr>
          <w:color w:val="151315"/>
          <w:sz w:val="28"/>
          <w:szCs w:val="28"/>
        </w:rPr>
        <w:t>Реализуя региональный государственный экологический надзор на территории Республики Дагестан (в части регионального государственного надзора в области охраны атмосферного воздуха, регионального государственного надзора в области обращения с отходами, регионального государственного надзора в области использования и охраны водных объектов) Минприроды РД проводятся регулярные выездные обследования  по контролю за соблюдением обязательных экологических требований без взаимодействия с юридическими лицами, индивидуальными предпринимателями.</w:t>
      </w:r>
    </w:p>
    <w:p w14:paraId="04AAEBD9" w14:textId="4494AB80" w:rsidR="006055DB" w:rsidRPr="00BA34C4" w:rsidRDefault="00BF2AF7" w:rsidP="00BF2AF7">
      <w:pPr>
        <w:ind w:firstLine="851"/>
        <w:jc w:val="both"/>
        <w:rPr>
          <w:color w:val="151315"/>
          <w:sz w:val="28"/>
          <w:szCs w:val="28"/>
        </w:rPr>
      </w:pPr>
      <w:r w:rsidRPr="00C85FB5">
        <w:rPr>
          <w:color w:val="151315"/>
          <w:sz w:val="28"/>
          <w:szCs w:val="28"/>
        </w:rPr>
        <w:t xml:space="preserve">Планируемая и проводимая Минприроды РД работа по осуществлению </w:t>
      </w:r>
      <w:r w:rsidRPr="00C85FB5">
        <w:rPr>
          <w:color w:val="151315"/>
          <w:sz w:val="28"/>
          <w:szCs w:val="28"/>
        </w:rPr>
        <w:lastRenderedPageBreak/>
        <w:t>регионального государственного экологического надзора в 202</w:t>
      </w:r>
      <w:r w:rsidR="00847619" w:rsidRPr="00C85FB5">
        <w:rPr>
          <w:color w:val="151315"/>
          <w:sz w:val="28"/>
          <w:szCs w:val="28"/>
        </w:rPr>
        <w:t>3</w:t>
      </w:r>
      <w:r w:rsidRPr="00C85FB5">
        <w:rPr>
          <w:color w:val="151315"/>
          <w:sz w:val="28"/>
          <w:szCs w:val="28"/>
        </w:rPr>
        <w:t xml:space="preserve"> году организовывалась в рамках риск-ориентированного подхода к проведению мероприятий по надзору, а также профилактики и предупреждению правонарушений в сфере экологии, повышения эффективности выездных мероприятий и результатов административной и судебной практики.</w:t>
      </w:r>
    </w:p>
    <w:sectPr w:rsidR="006055DB" w:rsidRPr="00BA34C4" w:rsidSect="0080431C">
      <w:pgSz w:w="12060" w:h="16940"/>
      <w:pgMar w:top="1134" w:right="90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54C50"/>
    <w:multiLevelType w:val="hybridMultilevel"/>
    <w:tmpl w:val="E78C9ECA"/>
    <w:lvl w:ilvl="0" w:tplc="533C9238">
      <w:start w:val="1"/>
      <w:numFmt w:val="decimal"/>
      <w:suff w:val="space"/>
      <w:lvlText w:val="%1."/>
      <w:lvlJc w:val="left"/>
      <w:pPr>
        <w:ind w:left="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1A62D2"/>
    <w:multiLevelType w:val="hybridMultilevel"/>
    <w:tmpl w:val="49BC3844"/>
    <w:lvl w:ilvl="0" w:tplc="A52E528C">
      <w:start w:val="1"/>
      <w:numFmt w:val="decimal"/>
      <w:suff w:val="space"/>
      <w:lvlText w:val="%1."/>
      <w:lvlJc w:val="left"/>
      <w:pPr>
        <w:ind w:left="1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51515"/>
        <w:w w:val="98"/>
        <w:sz w:val="28"/>
        <w:szCs w:val="28"/>
        <w:lang w:val="ru-RU" w:eastAsia="en-US" w:bidi="ar-SA"/>
      </w:rPr>
    </w:lvl>
    <w:lvl w:ilvl="1" w:tplc="5B4AB14A">
      <w:numFmt w:val="bullet"/>
      <w:lvlText w:val="•"/>
      <w:lvlJc w:val="left"/>
      <w:pPr>
        <w:ind w:left="1090" w:hanging="356"/>
      </w:pPr>
      <w:rPr>
        <w:rFonts w:hint="default"/>
        <w:lang w:val="ru-RU" w:eastAsia="en-US" w:bidi="ar-SA"/>
      </w:rPr>
    </w:lvl>
    <w:lvl w:ilvl="2" w:tplc="D734796A">
      <w:numFmt w:val="bullet"/>
      <w:lvlText w:val="•"/>
      <w:lvlJc w:val="left"/>
      <w:pPr>
        <w:ind w:left="2040" w:hanging="356"/>
      </w:pPr>
      <w:rPr>
        <w:rFonts w:hint="default"/>
        <w:lang w:val="ru-RU" w:eastAsia="en-US" w:bidi="ar-SA"/>
      </w:rPr>
    </w:lvl>
    <w:lvl w:ilvl="3" w:tplc="4FBC3F76">
      <w:numFmt w:val="bullet"/>
      <w:lvlText w:val="•"/>
      <w:lvlJc w:val="left"/>
      <w:pPr>
        <w:ind w:left="2990" w:hanging="356"/>
      </w:pPr>
      <w:rPr>
        <w:rFonts w:hint="default"/>
        <w:lang w:val="ru-RU" w:eastAsia="en-US" w:bidi="ar-SA"/>
      </w:rPr>
    </w:lvl>
    <w:lvl w:ilvl="4" w:tplc="08949A8C">
      <w:numFmt w:val="bullet"/>
      <w:lvlText w:val="•"/>
      <w:lvlJc w:val="left"/>
      <w:pPr>
        <w:ind w:left="3940" w:hanging="356"/>
      </w:pPr>
      <w:rPr>
        <w:rFonts w:hint="default"/>
        <w:lang w:val="ru-RU" w:eastAsia="en-US" w:bidi="ar-SA"/>
      </w:rPr>
    </w:lvl>
    <w:lvl w:ilvl="5" w:tplc="51E2A274">
      <w:numFmt w:val="bullet"/>
      <w:lvlText w:val="•"/>
      <w:lvlJc w:val="left"/>
      <w:pPr>
        <w:ind w:left="4891" w:hanging="356"/>
      </w:pPr>
      <w:rPr>
        <w:rFonts w:hint="default"/>
        <w:lang w:val="ru-RU" w:eastAsia="en-US" w:bidi="ar-SA"/>
      </w:rPr>
    </w:lvl>
    <w:lvl w:ilvl="6" w:tplc="C1CAEDCE">
      <w:numFmt w:val="bullet"/>
      <w:lvlText w:val="•"/>
      <w:lvlJc w:val="left"/>
      <w:pPr>
        <w:ind w:left="5841" w:hanging="356"/>
      </w:pPr>
      <w:rPr>
        <w:rFonts w:hint="default"/>
        <w:lang w:val="ru-RU" w:eastAsia="en-US" w:bidi="ar-SA"/>
      </w:rPr>
    </w:lvl>
    <w:lvl w:ilvl="7" w:tplc="BC8E4AEE">
      <w:numFmt w:val="bullet"/>
      <w:lvlText w:val="•"/>
      <w:lvlJc w:val="left"/>
      <w:pPr>
        <w:ind w:left="6791" w:hanging="356"/>
      </w:pPr>
      <w:rPr>
        <w:rFonts w:hint="default"/>
        <w:lang w:val="ru-RU" w:eastAsia="en-US" w:bidi="ar-SA"/>
      </w:rPr>
    </w:lvl>
    <w:lvl w:ilvl="8" w:tplc="F5488DBE">
      <w:numFmt w:val="bullet"/>
      <w:lvlText w:val="•"/>
      <w:lvlJc w:val="left"/>
      <w:pPr>
        <w:ind w:left="7741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583527D7"/>
    <w:multiLevelType w:val="hybridMultilevel"/>
    <w:tmpl w:val="5DB66ED4"/>
    <w:lvl w:ilvl="0" w:tplc="2FE26490">
      <w:numFmt w:val="bullet"/>
      <w:lvlText w:val="-"/>
      <w:lvlJc w:val="left"/>
      <w:pPr>
        <w:ind w:left="103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C0E"/>
        <w:w w:val="98"/>
        <w:sz w:val="28"/>
        <w:szCs w:val="28"/>
        <w:lang w:val="ru-RU" w:eastAsia="en-US" w:bidi="ar-SA"/>
      </w:rPr>
    </w:lvl>
    <w:lvl w:ilvl="1" w:tplc="41CA59AE">
      <w:numFmt w:val="bullet"/>
      <w:lvlText w:val="•"/>
      <w:lvlJc w:val="left"/>
      <w:pPr>
        <w:ind w:left="1054" w:hanging="170"/>
      </w:pPr>
      <w:rPr>
        <w:rFonts w:hint="default"/>
        <w:lang w:val="ru-RU" w:eastAsia="en-US" w:bidi="ar-SA"/>
      </w:rPr>
    </w:lvl>
    <w:lvl w:ilvl="2" w:tplc="C1F0A102">
      <w:numFmt w:val="bullet"/>
      <w:lvlText w:val="•"/>
      <w:lvlJc w:val="left"/>
      <w:pPr>
        <w:ind w:left="2009" w:hanging="170"/>
      </w:pPr>
      <w:rPr>
        <w:rFonts w:hint="default"/>
        <w:lang w:val="ru-RU" w:eastAsia="en-US" w:bidi="ar-SA"/>
      </w:rPr>
    </w:lvl>
    <w:lvl w:ilvl="3" w:tplc="72C69722">
      <w:numFmt w:val="bullet"/>
      <w:lvlText w:val="•"/>
      <w:lvlJc w:val="left"/>
      <w:pPr>
        <w:ind w:left="2963" w:hanging="170"/>
      </w:pPr>
      <w:rPr>
        <w:rFonts w:hint="default"/>
        <w:lang w:val="ru-RU" w:eastAsia="en-US" w:bidi="ar-SA"/>
      </w:rPr>
    </w:lvl>
    <w:lvl w:ilvl="4" w:tplc="9AEE379A">
      <w:numFmt w:val="bullet"/>
      <w:lvlText w:val="•"/>
      <w:lvlJc w:val="left"/>
      <w:pPr>
        <w:ind w:left="3918" w:hanging="170"/>
      </w:pPr>
      <w:rPr>
        <w:rFonts w:hint="default"/>
        <w:lang w:val="ru-RU" w:eastAsia="en-US" w:bidi="ar-SA"/>
      </w:rPr>
    </w:lvl>
    <w:lvl w:ilvl="5" w:tplc="9BF47E1A">
      <w:numFmt w:val="bullet"/>
      <w:lvlText w:val="•"/>
      <w:lvlJc w:val="left"/>
      <w:pPr>
        <w:ind w:left="4872" w:hanging="170"/>
      </w:pPr>
      <w:rPr>
        <w:rFonts w:hint="default"/>
        <w:lang w:val="ru-RU" w:eastAsia="en-US" w:bidi="ar-SA"/>
      </w:rPr>
    </w:lvl>
    <w:lvl w:ilvl="6" w:tplc="27FEB8EC">
      <w:numFmt w:val="bullet"/>
      <w:lvlText w:val="•"/>
      <w:lvlJc w:val="left"/>
      <w:pPr>
        <w:ind w:left="5827" w:hanging="170"/>
      </w:pPr>
      <w:rPr>
        <w:rFonts w:hint="default"/>
        <w:lang w:val="ru-RU" w:eastAsia="en-US" w:bidi="ar-SA"/>
      </w:rPr>
    </w:lvl>
    <w:lvl w:ilvl="7" w:tplc="BE9296DA">
      <w:numFmt w:val="bullet"/>
      <w:lvlText w:val="•"/>
      <w:lvlJc w:val="left"/>
      <w:pPr>
        <w:ind w:left="6781" w:hanging="170"/>
      </w:pPr>
      <w:rPr>
        <w:rFonts w:hint="default"/>
        <w:lang w:val="ru-RU" w:eastAsia="en-US" w:bidi="ar-SA"/>
      </w:rPr>
    </w:lvl>
    <w:lvl w:ilvl="8" w:tplc="95B85216">
      <w:numFmt w:val="bullet"/>
      <w:lvlText w:val="•"/>
      <w:lvlJc w:val="left"/>
      <w:pPr>
        <w:ind w:left="7736" w:hanging="17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DB"/>
    <w:rsid w:val="00001664"/>
    <w:rsid w:val="000819C0"/>
    <w:rsid w:val="000E28BE"/>
    <w:rsid w:val="0021600D"/>
    <w:rsid w:val="0026770C"/>
    <w:rsid w:val="0027359C"/>
    <w:rsid w:val="002A011E"/>
    <w:rsid w:val="00337086"/>
    <w:rsid w:val="00343970"/>
    <w:rsid w:val="00387C4D"/>
    <w:rsid w:val="003A6622"/>
    <w:rsid w:val="003B18DF"/>
    <w:rsid w:val="003F0AED"/>
    <w:rsid w:val="004165CE"/>
    <w:rsid w:val="004370E4"/>
    <w:rsid w:val="0043741A"/>
    <w:rsid w:val="00476D8E"/>
    <w:rsid w:val="004C1E6E"/>
    <w:rsid w:val="005627CA"/>
    <w:rsid w:val="006038B2"/>
    <w:rsid w:val="006055DB"/>
    <w:rsid w:val="00645C1E"/>
    <w:rsid w:val="006A3A09"/>
    <w:rsid w:val="006E14F5"/>
    <w:rsid w:val="00750BD0"/>
    <w:rsid w:val="00751B05"/>
    <w:rsid w:val="0080431C"/>
    <w:rsid w:val="008127F5"/>
    <w:rsid w:val="00825554"/>
    <w:rsid w:val="00847619"/>
    <w:rsid w:val="008477BC"/>
    <w:rsid w:val="0085195B"/>
    <w:rsid w:val="0089373A"/>
    <w:rsid w:val="009767C1"/>
    <w:rsid w:val="009A68E0"/>
    <w:rsid w:val="009F1D4C"/>
    <w:rsid w:val="00A02D17"/>
    <w:rsid w:val="00A04529"/>
    <w:rsid w:val="00A40969"/>
    <w:rsid w:val="00A93E44"/>
    <w:rsid w:val="00BA34C4"/>
    <w:rsid w:val="00BB29E9"/>
    <w:rsid w:val="00BE56A5"/>
    <w:rsid w:val="00BF2AF7"/>
    <w:rsid w:val="00C1451C"/>
    <w:rsid w:val="00C27F9D"/>
    <w:rsid w:val="00C52258"/>
    <w:rsid w:val="00C85FB5"/>
    <w:rsid w:val="00C91119"/>
    <w:rsid w:val="00CE3CEB"/>
    <w:rsid w:val="00D47053"/>
    <w:rsid w:val="00D5561C"/>
    <w:rsid w:val="00D55800"/>
    <w:rsid w:val="00D70B39"/>
    <w:rsid w:val="00D860CB"/>
    <w:rsid w:val="00E20A09"/>
    <w:rsid w:val="00E77224"/>
    <w:rsid w:val="00F23E87"/>
    <w:rsid w:val="00F34C8C"/>
    <w:rsid w:val="00F51310"/>
    <w:rsid w:val="00F571AD"/>
    <w:rsid w:val="00FC7145"/>
    <w:rsid w:val="00FE2E27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5EE4"/>
  <w15:docId w15:val="{A6874942-A2E8-492C-AEAE-8413B80C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6" w:firstLine="70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01664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21600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16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nprirodi@e-da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.bezformata.com/word/pravoprimenitelnoj/1846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FF050-B50F-4D7F-B628-A79B113C2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Маликов</dc:creator>
  <cp:lastModifiedBy>Мурад Маликов</cp:lastModifiedBy>
  <cp:revision>2</cp:revision>
  <cp:lastPrinted>2024-01-24T07:53:00Z</cp:lastPrinted>
  <dcterms:created xsi:type="dcterms:W3CDTF">2024-03-19T10:54:00Z</dcterms:created>
  <dcterms:modified xsi:type="dcterms:W3CDTF">2024-03-19T10:54:00Z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2024-01-15T00:00:00Z</vt:filetime>
  </property>
  <property fmtid="{D5CDD505-2E9C-101B-9397-08002B2CF9AE}" pid="5" name="Producer">
    <vt:lpwstr>ABBYY FineReader PDF 15</vt:lpwstr>
  </property>
</Properties>
</file>