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831" w:rsidRPr="00EE4875" w:rsidRDefault="00E65831">
      <w:pPr>
        <w:rPr>
          <w:rFonts w:ascii="Times New Roman" w:hAnsi="Times New Roman" w:cs="Times New Roman"/>
          <w:sz w:val="2"/>
        </w:rPr>
      </w:pPr>
    </w:p>
    <w:p w:rsidR="00104AB5" w:rsidRDefault="00311B1B" w:rsidP="005C7D83">
      <w:pPr>
        <w:spacing w:line="240" w:lineRule="auto"/>
        <w:contextualSpacing/>
        <w:jc w:val="center"/>
        <w:rPr>
          <w:rFonts w:ascii="Times New Roman" w:hAnsi="Times New Roman" w:cs="Times New Roman"/>
          <w:b/>
          <w:sz w:val="28"/>
        </w:rPr>
      </w:pPr>
      <w:r w:rsidRPr="00104AB5">
        <w:rPr>
          <w:rFonts w:ascii="Times New Roman" w:hAnsi="Times New Roman" w:cs="Times New Roman"/>
          <w:b/>
          <w:sz w:val="28"/>
        </w:rPr>
        <w:t>Отчет</w:t>
      </w:r>
    </w:p>
    <w:p w:rsidR="005C7D83" w:rsidRDefault="00311B1B" w:rsidP="005C7D83">
      <w:pPr>
        <w:spacing w:line="240" w:lineRule="auto"/>
        <w:contextualSpacing/>
        <w:jc w:val="center"/>
        <w:rPr>
          <w:rFonts w:ascii="Times New Roman" w:hAnsi="Times New Roman" w:cs="Times New Roman"/>
          <w:b/>
          <w:sz w:val="28"/>
        </w:rPr>
      </w:pPr>
      <w:r w:rsidRPr="00104AB5">
        <w:rPr>
          <w:rFonts w:ascii="Times New Roman" w:hAnsi="Times New Roman" w:cs="Times New Roman"/>
          <w:b/>
          <w:sz w:val="28"/>
        </w:rPr>
        <w:t xml:space="preserve"> о реализации </w:t>
      </w:r>
      <w:r w:rsidR="00104AB5" w:rsidRPr="00104AB5">
        <w:rPr>
          <w:rFonts w:ascii="Times New Roman" w:hAnsi="Times New Roman" w:cs="Times New Roman"/>
          <w:b/>
          <w:sz w:val="28"/>
        </w:rPr>
        <w:t>программы</w:t>
      </w:r>
      <w:r w:rsidRPr="00104AB5">
        <w:rPr>
          <w:rFonts w:ascii="Times New Roman" w:hAnsi="Times New Roman" w:cs="Times New Roman"/>
          <w:b/>
          <w:sz w:val="28"/>
        </w:rPr>
        <w:t xml:space="preserve"> профилактики, утвержденный приказом Министерства природных </w:t>
      </w:r>
      <w:r w:rsidR="00104AB5" w:rsidRPr="00104AB5">
        <w:rPr>
          <w:rFonts w:ascii="Times New Roman" w:hAnsi="Times New Roman" w:cs="Times New Roman"/>
          <w:b/>
          <w:sz w:val="28"/>
        </w:rPr>
        <w:t>ресурсов</w:t>
      </w:r>
      <w:r w:rsidRPr="00104AB5">
        <w:rPr>
          <w:rFonts w:ascii="Times New Roman" w:hAnsi="Times New Roman" w:cs="Times New Roman"/>
          <w:b/>
          <w:sz w:val="28"/>
        </w:rPr>
        <w:t xml:space="preserve"> экологии Республики Дагестан </w:t>
      </w:r>
    </w:p>
    <w:p w:rsidR="005C7D83" w:rsidRDefault="00311B1B" w:rsidP="005C7D83">
      <w:pPr>
        <w:spacing w:line="240" w:lineRule="auto"/>
        <w:contextualSpacing/>
        <w:jc w:val="center"/>
        <w:rPr>
          <w:rFonts w:ascii="Times New Roman" w:hAnsi="Times New Roman" w:cs="Times New Roman"/>
          <w:b/>
          <w:sz w:val="28"/>
        </w:rPr>
      </w:pPr>
      <w:r w:rsidRPr="00104AB5">
        <w:rPr>
          <w:rFonts w:ascii="Times New Roman" w:hAnsi="Times New Roman" w:cs="Times New Roman"/>
          <w:b/>
          <w:sz w:val="28"/>
        </w:rPr>
        <w:t xml:space="preserve">№ 167 от 16.07.2020 года </w:t>
      </w:r>
    </w:p>
    <w:p w:rsidR="00C601F8" w:rsidRPr="00104AB5" w:rsidRDefault="00311B1B" w:rsidP="005C7D83">
      <w:pPr>
        <w:spacing w:line="240" w:lineRule="auto"/>
        <w:contextualSpacing/>
        <w:jc w:val="center"/>
        <w:rPr>
          <w:rFonts w:ascii="Times New Roman" w:hAnsi="Times New Roman" w:cs="Times New Roman"/>
          <w:b/>
          <w:sz w:val="28"/>
        </w:rPr>
      </w:pPr>
      <w:r w:rsidRPr="00104AB5">
        <w:rPr>
          <w:rFonts w:ascii="Times New Roman" w:hAnsi="Times New Roman" w:cs="Times New Roman"/>
          <w:b/>
          <w:sz w:val="28"/>
        </w:rPr>
        <w:t>«</w:t>
      </w:r>
      <w:r w:rsidR="00104AB5" w:rsidRPr="00104AB5">
        <w:rPr>
          <w:rFonts w:ascii="Times New Roman" w:hAnsi="Times New Roman" w:cs="Times New Roman"/>
          <w:b/>
          <w:sz w:val="28"/>
        </w:rPr>
        <w:t xml:space="preserve">Об утверждении программы профилактики нарушений обязательных требований в области охраны окружающей среды и природопользования </w:t>
      </w:r>
      <w:r w:rsidR="005C7D83">
        <w:rPr>
          <w:rFonts w:ascii="Times New Roman" w:hAnsi="Times New Roman" w:cs="Times New Roman"/>
          <w:b/>
          <w:sz w:val="28"/>
        </w:rPr>
        <w:t>ю</w:t>
      </w:r>
      <w:r w:rsidR="00104AB5" w:rsidRPr="00104AB5">
        <w:rPr>
          <w:rFonts w:ascii="Times New Roman" w:hAnsi="Times New Roman" w:cs="Times New Roman"/>
          <w:b/>
          <w:sz w:val="28"/>
        </w:rPr>
        <w:t>ридическими лицами и индивидуальными предпринимателями на 2020 год</w:t>
      </w:r>
      <w:r w:rsidRPr="00104AB5">
        <w:rPr>
          <w:rFonts w:ascii="Times New Roman" w:hAnsi="Times New Roman" w:cs="Times New Roman"/>
          <w:b/>
          <w:sz w:val="28"/>
        </w:rPr>
        <w:t>»</w:t>
      </w:r>
    </w:p>
    <w:p w:rsidR="00311B1B" w:rsidRDefault="00311B1B">
      <w:pPr>
        <w:rPr>
          <w:rFonts w:ascii="Times New Roman" w:hAnsi="Times New Roman" w:cs="Times New Roman"/>
          <w:sz w:val="28"/>
        </w:rPr>
      </w:pPr>
    </w:p>
    <w:tbl>
      <w:tblPr>
        <w:tblW w:w="10495"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2975"/>
        <w:gridCol w:w="2340"/>
        <w:gridCol w:w="4682"/>
      </w:tblGrid>
      <w:tr w:rsidR="00311B1B" w:rsidTr="00311B1B">
        <w:trPr>
          <w:trHeight w:val="268"/>
        </w:trPr>
        <w:tc>
          <w:tcPr>
            <w:tcW w:w="499" w:type="dxa"/>
          </w:tcPr>
          <w:p w:rsidR="00311B1B" w:rsidRPr="0064670D" w:rsidRDefault="00311B1B" w:rsidP="00311B1B">
            <w:pPr>
              <w:jc w:val="center"/>
              <w:rPr>
                <w:rFonts w:ascii="Times New Roman" w:hAnsi="Times New Roman" w:cs="Times New Roman"/>
                <w:b/>
                <w:sz w:val="28"/>
              </w:rPr>
            </w:pPr>
            <w:r w:rsidRPr="0064670D">
              <w:rPr>
                <w:rFonts w:ascii="Times New Roman" w:hAnsi="Times New Roman" w:cs="Times New Roman"/>
                <w:b/>
                <w:sz w:val="28"/>
              </w:rPr>
              <w:t>№</w:t>
            </w:r>
          </w:p>
        </w:tc>
        <w:tc>
          <w:tcPr>
            <w:tcW w:w="3711" w:type="dxa"/>
          </w:tcPr>
          <w:p w:rsidR="00311B1B" w:rsidRPr="0064670D" w:rsidRDefault="00311B1B" w:rsidP="00311B1B">
            <w:pPr>
              <w:jc w:val="center"/>
              <w:rPr>
                <w:rFonts w:ascii="Times New Roman" w:hAnsi="Times New Roman" w:cs="Times New Roman"/>
                <w:b/>
                <w:sz w:val="28"/>
              </w:rPr>
            </w:pPr>
            <w:r w:rsidRPr="0064670D">
              <w:rPr>
                <w:rFonts w:ascii="Times New Roman" w:hAnsi="Times New Roman" w:cs="Times New Roman"/>
                <w:b/>
                <w:sz w:val="28"/>
              </w:rPr>
              <w:t>Наименование мероприятия</w:t>
            </w:r>
          </w:p>
        </w:tc>
        <w:tc>
          <w:tcPr>
            <w:tcW w:w="2305" w:type="dxa"/>
          </w:tcPr>
          <w:p w:rsidR="00311B1B" w:rsidRPr="0064670D" w:rsidRDefault="00311B1B" w:rsidP="00311B1B">
            <w:pPr>
              <w:jc w:val="center"/>
              <w:rPr>
                <w:rFonts w:ascii="Times New Roman" w:hAnsi="Times New Roman" w:cs="Times New Roman"/>
                <w:b/>
                <w:sz w:val="28"/>
              </w:rPr>
            </w:pPr>
            <w:r w:rsidRPr="0064670D">
              <w:rPr>
                <w:rFonts w:ascii="Times New Roman" w:hAnsi="Times New Roman" w:cs="Times New Roman"/>
                <w:b/>
                <w:sz w:val="28"/>
              </w:rPr>
              <w:t>Ответственный исполнитель</w:t>
            </w:r>
          </w:p>
        </w:tc>
        <w:tc>
          <w:tcPr>
            <w:tcW w:w="3980" w:type="dxa"/>
          </w:tcPr>
          <w:p w:rsidR="00311B1B" w:rsidRPr="0064670D" w:rsidRDefault="00311B1B" w:rsidP="00311B1B">
            <w:pPr>
              <w:jc w:val="center"/>
              <w:rPr>
                <w:rFonts w:ascii="Times New Roman" w:hAnsi="Times New Roman" w:cs="Times New Roman"/>
                <w:b/>
                <w:sz w:val="28"/>
              </w:rPr>
            </w:pPr>
            <w:r w:rsidRPr="0064670D">
              <w:rPr>
                <w:rFonts w:ascii="Times New Roman" w:hAnsi="Times New Roman" w:cs="Times New Roman"/>
                <w:b/>
                <w:sz w:val="28"/>
              </w:rPr>
              <w:t>Принятые меры</w:t>
            </w:r>
          </w:p>
        </w:tc>
      </w:tr>
      <w:tr w:rsidR="00311B1B" w:rsidTr="00311B1B">
        <w:trPr>
          <w:trHeight w:val="222"/>
        </w:trPr>
        <w:tc>
          <w:tcPr>
            <w:tcW w:w="499" w:type="dxa"/>
          </w:tcPr>
          <w:p w:rsidR="00311B1B" w:rsidRDefault="00311B1B" w:rsidP="00311B1B">
            <w:pPr>
              <w:rPr>
                <w:rFonts w:ascii="Times New Roman" w:hAnsi="Times New Roman" w:cs="Times New Roman"/>
                <w:sz w:val="28"/>
              </w:rPr>
            </w:pPr>
            <w:r>
              <w:rPr>
                <w:rFonts w:ascii="Times New Roman" w:hAnsi="Times New Roman" w:cs="Times New Roman"/>
                <w:sz w:val="28"/>
              </w:rPr>
              <w:t>1</w:t>
            </w:r>
          </w:p>
        </w:tc>
        <w:tc>
          <w:tcPr>
            <w:tcW w:w="3711" w:type="dxa"/>
          </w:tcPr>
          <w:p w:rsidR="00311B1B" w:rsidRPr="0073407D" w:rsidRDefault="00311B1B" w:rsidP="00311B1B">
            <w:pPr>
              <w:spacing w:after="0"/>
              <w:rPr>
                <w:rFonts w:ascii="Times New Roman" w:hAnsi="Times New Roman" w:cs="Times New Roman"/>
                <w:bCs/>
                <w:color w:val="000000"/>
                <w:sz w:val="28"/>
                <w:szCs w:val="28"/>
                <w:lang w:eastAsia="ru-RU" w:bidi="ru-RU"/>
              </w:rPr>
            </w:pPr>
            <w:r w:rsidRPr="00BC3E53">
              <w:rPr>
                <w:rStyle w:val="2"/>
                <w:rFonts w:eastAsiaTheme="minorHAnsi"/>
                <w:b w:val="0"/>
                <w:sz w:val="28"/>
                <w:szCs w:val="28"/>
              </w:rPr>
              <w:t>Актуализация на официальном сайте министерства в сети "Интернет" для каждого вида регионального государственного экологического контроля (надзора) перечня нормативно правовых актов или их отдельных частей, содержащих обязательные требования, оценка соблюдения которых является предметом регионального государственного экологического контроля (надзора), а также текстов соответствующих нормативных правовых актов</w:t>
            </w:r>
            <w:r>
              <w:rPr>
                <w:rStyle w:val="2"/>
                <w:rFonts w:eastAsiaTheme="minorHAnsi"/>
                <w:b w:val="0"/>
                <w:sz w:val="28"/>
                <w:szCs w:val="28"/>
              </w:rPr>
              <w:t>.</w:t>
            </w:r>
          </w:p>
        </w:tc>
        <w:tc>
          <w:tcPr>
            <w:tcW w:w="2305" w:type="dxa"/>
          </w:tcPr>
          <w:p w:rsidR="00311B1B" w:rsidRDefault="00311B1B" w:rsidP="00311B1B">
            <w:pPr>
              <w:rPr>
                <w:rFonts w:ascii="Times New Roman" w:hAnsi="Times New Roman" w:cs="Times New Roman"/>
                <w:sz w:val="28"/>
              </w:rPr>
            </w:pPr>
            <w:r>
              <w:rPr>
                <w:rFonts w:ascii="Times New Roman" w:hAnsi="Times New Roman" w:cs="Times New Roman"/>
                <w:sz w:val="28"/>
              </w:rPr>
              <w:t>Государственные инспекторы</w:t>
            </w:r>
          </w:p>
        </w:tc>
        <w:tc>
          <w:tcPr>
            <w:tcW w:w="3980" w:type="dxa"/>
          </w:tcPr>
          <w:p w:rsidR="00311B1B" w:rsidRDefault="00311B1B" w:rsidP="00311B1B">
            <w:pPr>
              <w:rPr>
                <w:rFonts w:ascii="Times New Roman" w:hAnsi="Times New Roman" w:cs="Times New Roman"/>
                <w:sz w:val="28"/>
              </w:rPr>
            </w:pPr>
            <w:r>
              <w:rPr>
                <w:rFonts w:ascii="Times New Roman" w:hAnsi="Times New Roman" w:cs="Times New Roman"/>
                <w:sz w:val="28"/>
              </w:rPr>
              <w:t>Министерство природных ресурсов и экологии Республики Дагестан систематически актуализирует на своей официальной странице для каждого вида регионального государственного экологического надзора перечень нормативно-правовых актов или их отдельных частей</w:t>
            </w:r>
          </w:p>
        </w:tc>
      </w:tr>
      <w:tr w:rsidR="00311B1B" w:rsidTr="00311B1B">
        <w:trPr>
          <w:trHeight w:val="342"/>
        </w:trPr>
        <w:tc>
          <w:tcPr>
            <w:tcW w:w="499" w:type="dxa"/>
          </w:tcPr>
          <w:p w:rsidR="00311B1B" w:rsidRDefault="00311B1B" w:rsidP="00311B1B">
            <w:pPr>
              <w:rPr>
                <w:rFonts w:ascii="Times New Roman" w:hAnsi="Times New Roman" w:cs="Times New Roman"/>
                <w:sz w:val="28"/>
              </w:rPr>
            </w:pPr>
            <w:r>
              <w:rPr>
                <w:rFonts w:ascii="Times New Roman" w:hAnsi="Times New Roman" w:cs="Times New Roman"/>
                <w:sz w:val="28"/>
              </w:rPr>
              <w:t>2</w:t>
            </w:r>
          </w:p>
        </w:tc>
        <w:tc>
          <w:tcPr>
            <w:tcW w:w="3711" w:type="dxa"/>
          </w:tcPr>
          <w:p w:rsidR="00311B1B" w:rsidRPr="0073407D" w:rsidRDefault="00311B1B" w:rsidP="00311B1B">
            <w:pPr>
              <w:spacing w:after="0"/>
              <w:rPr>
                <w:rFonts w:ascii="Times New Roman" w:hAnsi="Times New Roman" w:cs="Times New Roman"/>
                <w:bCs/>
                <w:color w:val="000000"/>
                <w:sz w:val="28"/>
                <w:szCs w:val="28"/>
                <w:lang w:eastAsia="ru-RU" w:bidi="ru-RU"/>
              </w:rPr>
            </w:pPr>
            <w:r w:rsidRPr="00BC3E53">
              <w:rPr>
                <w:rStyle w:val="2"/>
                <w:rFonts w:eastAsiaTheme="minorHAnsi"/>
                <w:b w:val="0"/>
                <w:sz w:val="28"/>
                <w:szCs w:val="28"/>
              </w:rPr>
              <w:t xml:space="preserve">Размещение на официальном сайте </w:t>
            </w:r>
            <w:r w:rsidRPr="00BC3E53">
              <w:rPr>
                <w:rStyle w:val="2"/>
                <w:rFonts w:eastAsiaTheme="minorHAnsi"/>
                <w:b w:val="0"/>
                <w:sz w:val="28"/>
                <w:szCs w:val="28"/>
              </w:rPr>
              <w:lastRenderedPageBreak/>
              <w:t>министерства проверочных листов (списков контрольных вопросов)</w:t>
            </w:r>
            <w:r>
              <w:rPr>
                <w:rStyle w:val="2"/>
                <w:rFonts w:eastAsiaTheme="minorHAnsi"/>
                <w:b w:val="0"/>
                <w:sz w:val="28"/>
                <w:szCs w:val="28"/>
              </w:rPr>
              <w:t>.</w:t>
            </w:r>
          </w:p>
        </w:tc>
        <w:tc>
          <w:tcPr>
            <w:tcW w:w="2305" w:type="dxa"/>
          </w:tcPr>
          <w:p w:rsidR="00311B1B" w:rsidRDefault="00311B1B" w:rsidP="00311B1B">
            <w:pPr>
              <w:rPr>
                <w:rFonts w:ascii="Times New Roman" w:hAnsi="Times New Roman" w:cs="Times New Roman"/>
                <w:sz w:val="28"/>
              </w:rPr>
            </w:pPr>
            <w:r>
              <w:rPr>
                <w:rFonts w:ascii="Times New Roman" w:hAnsi="Times New Roman" w:cs="Times New Roman"/>
                <w:sz w:val="28"/>
              </w:rPr>
              <w:lastRenderedPageBreak/>
              <w:t>Государственные инспекторы</w:t>
            </w:r>
          </w:p>
        </w:tc>
        <w:tc>
          <w:tcPr>
            <w:tcW w:w="3980" w:type="dxa"/>
          </w:tcPr>
          <w:p w:rsidR="00311B1B" w:rsidRDefault="00311B1B" w:rsidP="00311B1B">
            <w:pPr>
              <w:rPr>
                <w:rFonts w:ascii="Times New Roman" w:hAnsi="Times New Roman" w:cs="Times New Roman"/>
                <w:sz w:val="28"/>
              </w:rPr>
            </w:pPr>
            <w:r>
              <w:rPr>
                <w:rFonts w:ascii="Times New Roman" w:hAnsi="Times New Roman" w:cs="Times New Roman"/>
                <w:sz w:val="28"/>
              </w:rPr>
              <w:t xml:space="preserve">Специалистами Минприроды РД размещены на сайт министерства и </w:t>
            </w:r>
            <w:r>
              <w:rPr>
                <w:rFonts w:ascii="Times New Roman" w:hAnsi="Times New Roman" w:cs="Times New Roman"/>
                <w:sz w:val="28"/>
              </w:rPr>
              <w:lastRenderedPageBreak/>
              <w:t>поддерживаются в актуальном состоянии проверочные листы</w:t>
            </w:r>
          </w:p>
        </w:tc>
      </w:tr>
      <w:tr w:rsidR="00311B1B" w:rsidTr="00311B1B">
        <w:trPr>
          <w:trHeight w:val="425"/>
        </w:trPr>
        <w:tc>
          <w:tcPr>
            <w:tcW w:w="499" w:type="dxa"/>
          </w:tcPr>
          <w:p w:rsidR="00311B1B" w:rsidRDefault="00311B1B" w:rsidP="00311B1B">
            <w:pPr>
              <w:rPr>
                <w:rFonts w:ascii="Times New Roman" w:hAnsi="Times New Roman" w:cs="Times New Roman"/>
                <w:sz w:val="28"/>
              </w:rPr>
            </w:pPr>
            <w:r>
              <w:rPr>
                <w:rFonts w:ascii="Times New Roman" w:hAnsi="Times New Roman" w:cs="Times New Roman"/>
                <w:sz w:val="28"/>
              </w:rPr>
              <w:lastRenderedPageBreak/>
              <w:t>3</w:t>
            </w:r>
          </w:p>
        </w:tc>
        <w:tc>
          <w:tcPr>
            <w:tcW w:w="3711" w:type="dxa"/>
          </w:tcPr>
          <w:p w:rsidR="00311B1B" w:rsidRDefault="00311B1B" w:rsidP="00311B1B">
            <w:pPr>
              <w:spacing w:after="0"/>
              <w:rPr>
                <w:rStyle w:val="2"/>
                <w:rFonts w:eastAsiaTheme="minorHAnsi"/>
                <w:b w:val="0"/>
                <w:sz w:val="28"/>
                <w:szCs w:val="28"/>
              </w:rPr>
            </w:pPr>
            <w:r w:rsidRPr="00BC3E53">
              <w:rPr>
                <w:rStyle w:val="2"/>
                <w:rFonts w:eastAsiaTheme="minorHAnsi"/>
                <w:b w:val="0"/>
                <w:sz w:val="28"/>
                <w:szCs w:val="28"/>
              </w:rPr>
              <w:t>Проведение информирования юридических лиц, индивидуальных предпринимателей по вопросам соблюдения обязательных</w:t>
            </w:r>
            <w:r w:rsidRPr="00BC3E53">
              <w:rPr>
                <w:sz w:val="28"/>
                <w:szCs w:val="28"/>
              </w:rPr>
              <w:t xml:space="preserve"> </w:t>
            </w:r>
            <w:r w:rsidRPr="00BC3E53">
              <w:rPr>
                <w:rStyle w:val="2"/>
                <w:rFonts w:eastAsiaTheme="minorHAnsi"/>
                <w:b w:val="0"/>
                <w:sz w:val="28"/>
                <w:szCs w:val="28"/>
              </w:rPr>
              <w:t>требований, в том числе посредством: проведения семинаров и конференций, разъяснительной работы в средствах массовой информации, иными способами</w:t>
            </w:r>
            <w:r>
              <w:rPr>
                <w:rStyle w:val="2"/>
                <w:rFonts w:eastAsiaTheme="minorHAnsi"/>
                <w:b w:val="0"/>
                <w:sz w:val="28"/>
                <w:szCs w:val="28"/>
              </w:rPr>
              <w:t>.</w:t>
            </w:r>
          </w:p>
          <w:p w:rsidR="00311B1B" w:rsidRDefault="00311B1B" w:rsidP="00311B1B">
            <w:pPr>
              <w:rPr>
                <w:rFonts w:ascii="Times New Roman" w:hAnsi="Times New Roman" w:cs="Times New Roman"/>
                <w:sz w:val="28"/>
              </w:rPr>
            </w:pPr>
          </w:p>
        </w:tc>
        <w:tc>
          <w:tcPr>
            <w:tcW w:w="2305" w:type="dxa"/>
          </w:tcPr>
          <w:p w:rsidR="00311B1B" w:rsidRDefault="00311B1B" w:rsidP="00311B1B">
            <w:pPr>
              <w:rPr>
                <w:rFonts w:ascii="Times New Roman" w:hAnsi="Times New Roman" w:cs="Times New Roman"/>
                <w:sz w:val="28"/>
              </w:rPr>
            </w:pPr>
            <w:r>
              <w:rPr>
                <w:rFonts w:ascii="Times New Roman" w:hAnsi="Times New Roman" w:cs="Times New Roman"/>
                <w:sz w:val="28"/>
              </w:rPr>
              <w:t>Государственные инспекторы</w:t>
            </w:r>
          </w:p>
        </w:tc>
        <w:tc>
          <w:tcPr>
            <w:tcW w:w="3980" w:type="dxa"/>
          </w:tcPr>
          <w:p w:rsidR="00311B1B" w:rsidRDefault="00311B1B" w:rsidP="00311B1B">
            <w:pPr>
              <w:rPr>
                <w:rFonts w:ascii="Times New Roman" w:hAnsi="Times New Roman" w:cs="Times New Roman"/>
                <w:sz w:val="28"/>
              </w:rPr>
            </w:pPr>
            <w:r w:rsidRPr="00EE4875">
              <w:rPr>
                <w:rFonts w:ascii="Times New Roman" w:hAnsi="Times New Roman" w:cs="Times New Roman"/>
                <w:sz w:val="28"/>
              </w:rPr>
              <w:t>Информирование юридических лиц и индивидуальных предпринимателей</w:t>
            </w:r>
            <w:r>
              <w:rPr>
                <w:rFonts w:ascii="Times New Roman" w:hAnsi="Times New Roman" w:cs="Times New Roman"/>
                <w:sz w:val="28"/>
              </w:rPr>
              <w:t xml:space="preserve"> осуществляется</w:t>
            </w:r>
            <w:r w:rsidRPr="00EE4875">
              <w:rPr>
                <w:rFonts w:ascii="Times New Roman" w:hAnsi="Times New Roman" w:cs="Times New Roman"/>
                <w:sz w:val="28"/>
              </w:rPr>
              <w:t xml:space="preserve"> посредством социальной сети </w:t>
            </w:r>
            <w:proofErr w:type="spellStart"/>
            <w:r w:rsidRPr="00EE4875">
              <w:rPr>
                <w:rFonts w:ascii="Times New Roman" w:hAnsi="Times New Roman" w:cs="Times New Roman"/>
                <w:sz w:val="28"/>
              </w:rPr>
              <w:t>Инстаграмм</w:t>
            </w:r>
            <w:proofErr w:type="spellEnd"/>
            <w:r w:rsidRPr="00EE4875">
              <w:rPr>
                <w:rFonts w:ascii="Times New Roman" w:hAnsi="Times New Roman" w:cs="Times New Roman"/>
                <w:sz w:val="28"/>
              </w:rPr>
              <w:t>, более 50 публикаций</w:t>
            </w:r>
          </w:p>
        </w:tc>
      </w:tr>
      <w:tr w:rsidR="00311B1B" w:rsidTr="00311B1B">
        <w:trPr>
          <w:trHeight w:val="136"/>
        </w:trPr>
        <w:tc>
          <w:tcPr>
            <w:tcW w:w="499" w:type="dxa"/>
          </w:tcPr>
          <w:p w:rsidR="00311B1B" w:rsidRDefault="00311B1B" w:rsidP="00311B1B">
            <w:pPr>
              <w:rPr>
                <w:rFonts w:ascii="Times New Roman" w:hAnsi="Times New Roman" w:cs="Times New Roman"/>
                <w:sz w:val="28"/>
              </w:rPr>
            </w:pPr>
            <w:r>
              <w:rPr>
                <w:rFonts w:ascii="Times New Roman" w:hAnsi="Times New Roman" w:cs="Times New Roman"/>
                <w:sz w:val="28"/>
              </w:rPr>
              <w:t>4</w:t>
            </w:r>
          </w:p>
        </w:tc>
        <w:tc>
          <w:tcPr>
            <w:tcW w:w="3711" w:type="dxa"/>
          </w:tcPr>
          <w:p w:rsidR="00311B1B" w:rsidRDefault="00311B1B" w:rsidP="00311B1B">
            <w:pPr>
              <w:spacing w:after="0"/>
              <w:rPr>
                <w:rStyle w:val="2"/>
                <w:rFonts w:eastAsiaTheme="minorHAnsi"/>
                <w:b w:val="0"/>
                <w:sz w:val="28"/>
                <w:szCs w:val="28"/>
              </w:rPr>
            </w:pPr>
            <w:r w:rsidRPr="00BC3E53">
              <w:rPr>
                <w:rStyle w:val="2"/>
                <w:rFonts w:eastAsiaTheme="minorHAnsi"/>
                <w:b w:val="0"/>
                <w:sz w:val="28"/>
                <w:szCs w:val="28"/>
              </w:rPr>
              <w:t xml:space="preserve">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w:t>
            </w:r>
            <w:r w:rsidRPr="00BC3E53">
              <w:rPr>
                <w:rStyle w:val="2"/>
                <w:rFonts w:eastAsiaTheme="minorHAnsi"/>
                <w:b w:val="0"/>
                <w:sz w:val="28"/>
                <w:szCs w:val="28"/>
              </w:rPr>
              <w:lastRenderedPageBreak/>
              <w:t>организационных, технических мероприятий, направленных на внедрение и обеспечение соблюдения обязательных требований в случае изменения обязательных требований.</w:t>
            </w:r>
          </w:p>
          <w:p w:rsidR="00311B1B" w:rsidRDefault="00311B1B" w:rsidP="00311B1B">
            <w:pPr>
              <w:rPr>
                <w:rFonts w:ascii="Times New Roman" w:hAnsi="Times New Roman" w:cs="Times New Roman"/>
                <w:sz w:val="28"/>
              </w:rPr>
            </w:pPr>
          </w:p>
        </w:tc>
        <w:tc>
          <w:tcPr>
            <w:tcW w:w="2305" w:type="dxa"/>
          </w:tcPr>
          <w:p w:rsidR="00311B1B" w:rsidRDefault="00311B1B" w:rsidP="00311B1B">
            <w:pPr>
              <w:rPr>
                <w:rFonts w:ascii="Times New Roman" w:hAnsi="Times New Roman" w:cs="Times New Roman"/>
                <w:sz w:val="28"/>
              </w:rPr>
            </w:pPr>
            <w:r>
              <w:rPr>
                <w:rFonts w:ascii="Times New Roman" w:hAnsi="Times New Roman" w:cs="Times New Roman"/>
                <w:sz w:val="28"/>
              </w:rPr>
              <w:lastRenderedPageBreak/>
              <w:t>Государственные инспекторы</w:t>
            </w:r>
          </w:p>
        </w:tc>
        <w:tc>
          <w:tcPr>
            <w:tcW w:w="3980" w:type="dxa"/>
          </w:tcPr>
          <w:p w:rsidR="00311B1B" w:rsidRDefault="00311B1B" w:rsidP="00311B1B">
            <w:pPr>
              <w:rPr>
                <w:rFonts w:ascii="Times New Roman" w:hAnsi="Times New Roman" w:cs="Times New Roman"/>
                <w:sz w:val="28"/>
              </w:rPr>
            </w:pPr>
            <w:r>
              <w:rPr>
                <w:rFonts w:ascii="Times New Roman" w:hAnsi="Times New Roman" w:cs="Times New Roman"/>
                <w:sz w:val="28"/>
              </w:rPr>
              <w:t xml:space="preserve">Не проводилось </w:t>
            </w:r>
          </w:p>
        </w:tc>
      </w:tr>
      <w:tr w:rsidR="00311B1B" w:rsidTr="00311B1B">
        <w:trPr>
          <w:trHeight w:val="213"/>
        </w:trPr>
        <w:tc>
          <w:tcPr>
            <w:tcW w:w="499" w:type="dxa"/>
          </w:tcPr>
          <w:p w:rsidR="00311B1B" w:rsidRDefault="00311B1B" w:rsidP="00311B1B">
            <w:pPr>
              <w:rPr>
                <w:rFonts w:ascii="Times New Roman" w:hAnsi="Times New Roman" w:cs="Times New Roman"/>
                <w:sz w:val="28"/>
              </w:rPr>
            </w:pPr>
            <w:r>
              <w:rPr>
                <w:rFonts w:ascii="Times New Roman" w:hAnsi="Times New Roman" w:cs="Times New Roman"/>
                <w:sz w:val="28"/>
              </w:rPr>
              <w:lastRenderedPageBreak/>
              <w:t>5</w:t>
            </w:r>
          </w:p>
        </w:tc>
        <w:tc>
          <w:tcPr>
            <w:tcW w:w="3711" w:type="dxa"/>
          </w:tcPr>
          <w:p w:rsidR="00311B1B" w:rsidRDefault="00311B1B" w:rsidP="00311B1B">
            <w:pPr>
              <w:spacing w:after="0"/>
              <w:rPr>
                <w:rStyle w:val="2"/>
                <w:rFonts w:eastAsiaTheme="minorHAnsi"/>
                <w:b w:val="0"/>
                <w:sz w:val="28"/>
                <w:szCs w:val="28"/>
              </w:rPr>
            </w:pPr>
            <w:proofErr w:type="gramStart"/>
            <w:r w:rsidRPr="00BC3E53">
              <w:rPr>
                <w:rStyle w:val="2"/>
                <w:rFonts w:eastAsiaTheme="minorHAnsi"/>
                <w:b w:val="0"/>
                <w:sz w:val="28"/>
                <w:szCs w:val="28"/>
              </w:rPr>
              <w:t xml:space="preserve">Обобщение регулярно (не реже одного раза в год) практики осуществления в соответствующей сфере деятельности регионального государственного экологического контроля (надзора)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w:t>
            </w:r>
            <w:r w:rsidRPr="00BC3E53">
              <w:rPr>
                <w:rStyle w:val="2"/>
                <w:rFonts w:eastAsiaTheme="minorHAnsi"/>
                <w:b w:val="0"/>
                <w:sz w:val="28"/>
                <w:szCs w:val="28"/>
              </w:rPr>
              <w:lastRenderedPageBreak/>
              <w:t>индивидуальными предпринимателями в целях недопущения таких нарушений</w:t>
            </w:r>
            <w:r>
              <w:rPr>
                <w:rStyle w:val="2"/>
                <w:rFonts w:eastAsiaTheme="minorHAnsi"/>
                <w:b w:val="0"/>
                <w:sz w:val="28"/>
                <w:szCs w:val="28"/>
              </w:rPr>
              <w:t>.</w:t>
            </w:r>
            <w:proofErr w:type="gramEnd"/>
          </w:p>
          <w:p w:rsidR="00311B1B" w:rsidRDefault="00311B1B" w:rsidP="00311B1B">
            <w:pPr>
              <w:rPr>
                <w:rFonts w:ascii="Times New Roman" w:hAnsi="Times New Roman" w:cs="Times New Roman"/>
                <w:sz w:val="28"/>
              </w:rPr>
            </w:pPr>
          </w:p>
        </w:tc>
        <w:tc>
          <w:tcPr>
            <w:tcW w:w="2305" w:type="dxa"/>
          </w:tcPr>
          <w:p w:rsidR="00311B1B" w:rsidRDefault="00311B1B" w:rsidP="00311B1B">
            <w:pPr>
              <w:rPr>
                <w:rFonts w:ascii="Times New Roman" w:hAnsi="Times New Roman" w:cs="Times New Roman"/>
                <w:sz w:val="28"/>
              </w:rPr>
            </w:pPr>
            <w:r>
              <w:rPr>
                <w:rFonts w:ascii="Times New Roman" w:hAnsi="Times New Roman" w:cs="Times New Roman"/>
                <w:sz w:val="28"/>
              </w:rPr>
              <w:lastRenderedPageBreak/>
              <w:t>Управление государственного экологического надзора</w:t>
            </w:r>
          </w:p>
        </w:tc>
        <w:tc>
          <w:tcPr>
            <w:tcW w:w="3980" w:type="dxa"/>
          </w:tcPr>
          <w:p w:rsidR="00311B1B" w:rsidRDefault="00311B1B" w:rsidP="00311B1B">
            <w:pPr>
              <w:rPr>
                <w:rFonts w:ascii="Times New Roman" w:hAnsi="Times New Roman" w:cs="Times New Roman"/>
                <w:sz w:val="28"/>
              </w:rPr>
            </w:pPr>
            <w:r w:rsidRPr="00BC3E53">
              <w:rPr>
                <w:rStyle w:val="2"/>
                <w:rFonts w:eastAsiaTheme="minorHAnsi"/>
                <w:b w:val="0"/>
                <w:sz w:val="28"/>
                <w:szCs w:val="28"/>
              </w:rPr>
              <w:t>В сети "Интернет”</w:t>
            </w:r>
            <w:r>
              <w:rPr>
                <w:rStyle w:val="2"/>
                <w:rFonts w:eastAsiaTheme="minorHAnsi"/>
                <w:b w:val="0"/>
                <w:sz w:val="28"/>
                <w:szCs w:val="28"/>
              </w:rPr>
              <w:t xml:space="preserve"> на официальном сайте Минприроды РД Управлением государственного экологического надзора размещается отчет о проделанной работе </w:t>
            </w:r>
            <w:r w:rsidRPr="00BC3E53">
              <w:rPr>
                <w:rStyle w:val="2"/>
                <w:rFonts w:eastAsiaTheme="minorHAnsi"/>
                <w:b w:val="0"/>
                <w:sz w:val="28"/>
                <w:szCs w:val="28"/>
              </w:rPr>
              <w:t>с указанием наиболее часто встречающихся случаев нарушений обязательных требований</w:t>
            </w:r>
          </w:p>
        </w:tc>
      </w:tr>
      <w:tr w:rsidR="00311B1B" w:rsidTr="00311B1B">
        <w:trPr>
          <w:trHeight w:val="351"/>
        </w:trPr>
        <w:tc>
          <w:tcPr>
            <w:tcW w:w="499" w:type="dxa"/>
          </w:tcPr>
          <w:p w:rsidR="00311B1B" w:rsidRDefault="00311B1B" w:rsidP="00311B1B">
            <w:pPr>
              <w:rPr>
                <w:rFonts w:ascii="Times New Roman" w:hAnsi="Times New Roman" w:cs="Times New Roman"/>
                <w:sz w:val="28"/>
              </w:rPr>
            </w:pPr>
            <w:r>
              <w:rPr>
                <w:rFonts w:ascii="Times New Roman" w:hAnsi="Times New Roman" w:cs="Times New Roman"/>
                <w:sz w:val="28"/>
              </w:rPr>
              <w:lastRenderedPageBreak/>
              <w:t>6</w:t>
            </w:r>
          </w:p>
        </w:tc>
        <w:tc>
          <w:tcPr>
            <w:tcW w:w="3711" w:type="dxa"/>
          </w:tcPr>
          <w:p w:rsidR="00311B1B" w:rsidRDefault="00311B1B" w:rsidP="00311B1B">
            <w:pPr>
              <w:spacing w:after="0"/>
              <w:rPr>
                <w:rStyle w:val="2"/>
                <w:rFonts w:eastAsiaTheme="minorHAnsi"/>
                <w:b w:val="0"/>
                <w:sz w:val="28"/>
                <w:szCs w:val="28"/>
              </w:rPr>
            </w:pPr>
            <w:r w:rsidRPr="00BC3E53">
              <w:rPr>
                <w:rStyle w:val="2"/>
                <w:rFonts w:eastAsiaTheme="minorHAnsi"/>
                <w:b w:val="0"/>
                <w:sz w:val="28"/>
                <w:szCs w:val="28"/>
              </w:rPr>
              <w:t>Направление предостережений о недопустимости нарушения обязательных требований в соответствии с частями 5 - 7 ст.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w:t>
            </w:r>
            <w:r w:rsidRPr="00BC3E53">
              <w:rPr>
                <w:sz w:val="28"/>
                <w:szCs w:val="28"/>
              </w:rPr>
              <w:t xml:space="preserve"> </w:t>
            </w:r>
            <w:r w:rsidRPr="00BC3E53">
              <w:rPr>
                <w:rStyle w:val="2"/>
                <w:rFonts w:eastAsiaTheme="minorHAnsi"/>
                <w:b w:val="0"/>
                <w:sz w:val="28"/>
                <w:szCs w:val="28"/>
              </w:rPr>
              <w:t>федеральным законом</w:t>
            </w:r>
            <w:r>
              <w:rPr>
                <w:rStyle w:val="2"/>
                <w:rFonts w:eastAsiaTheme="minorHAnsi"/>
                <w:b w:val="0"/>
                <w:sz w:val="28"/>
                <w:szCs w:val="28"/>
              </w:rPr>
              <w:t>.</w:t>
            </w:r>
          </w:p>
          <w:p w:rsidR="00311B1B" w:rsidRPr="00BC3E53" w:rsidRDefault="00311B1B" w:rsidP="00311B1B">
            <w:pPr>
              <w:spacing w:after="0"/>
              <w:ind w:firstLine="708"/>
              <w:rPr>
                <w:rStyle w:val="2"/>
                <w:rFonts w:eastAsiaTheme="minorHAnsi"/>
                <w:b w:val="0"/>
                <w:sz w:val="28"/>
                <w:szCs w:val="28"/>
              </w:rPr>
            </w:pPr>
          </w:p>
          <w:p w:rsidR="00311B1B" w:rsidRDefault="00311B1B" w:rsidP="00311B1B">
            <w:pPr>
              <w:rPr>
                <w:rFonts w:ascii="Times New Roman" w:hAnsi="Times New Roman" w:cs="Times New Roman"/>
                <w:sz w:val="28"/>
              </w:rPr>
            </w:pPr>
          </w:p>
        </w:tc>
        <w:tc>
          <w:tcPr>
            <w:tcW w:w="2305" w:type="dxa"/>
          </w:tcPr>
          <w:p w:rsidR="00311B1B" w:rsidRDefault="00311B1B" w:rsidP="00311B1B">
            <w:pPr>
              <w:rPr>
                <w:rFonts w:ascii="Times New Roman" w:hAnsi="Times New Roman" w:cs="Times New Roman"/>
                <w:sz w:val="28"/>
              </w:rPr>
            </w:pPr>
            <w:r>
              <w:rPr>
                <w:rFonts w:ascii="Times New Roman" w:hAnsi="Times New Roman" w:cs="Times New Roman"/>
                <w:sz w:val="28"/>
              </w:rPr>
              <w:t>Начальник Управления, заместители начальника Управления</w:t>
            </w:r>
          </w:p>
        </w:tc>
        <w:tc>
          <w:tcPr>
            <w:tcW w:w="3980" w:type="dxa"/>
          </w:tcPr>
          <w:p w:rsidR="00311B1B" w:rsidRDefault="00311B1B" w:rsidP="00311B1B">
            <w:pPr>
              <w:rPr>
                <w:rFonts w:ascii="Times New Roman" w:hAnsi="Times New Roman" w:cs="Times New Roman"/>
                <w:sz w:val="28"/>
              </w:rPr>
            </w:pPr>
            <w:r>
              <w:rPr>
                <w:rFonts w:ascii="Times New Roman" w:hAnsi="Times New Roman" w:cs="Times New Roman"/>
                <w:sz w:val="28"/>
              </w:rPr>
              <w:t xml:space="preserve">В рамках профилактики нарушений обязательных требований в области охраны окружающей среды и природопользования в адрес  юридических лиц и индивидуальных предпринимателей направлено </w:t>
            </w:r>
            <w:r w:rsidRPr="00AA520F">
              <w:rPr>
                <w:rFonts w:ascii="Times New Roman" w:hAnsi="Times New Roman" w:cs="Times New Roman"/>
                <w:color w:val="000000" w:themeColor="text1"/>
                <w:sz w:val="28"/>
              </w:rPr>
              <w:t>порядка 7 предостережений</w:t>
            </w:r>
            <w:r>
              <w:rPr>
                <w:rFonts w:ascii="Times New Roman" w:hAnsi="Times New Roman" w:cs="Times New Roman"/>
                <w:sz w:val="28"/>
              </w:rPr>
              <w:t xml:space="preserve"> о недопущении нарушений обязательных требований природоохранного законодательства.</w:t>
            </w:r>
          </w:p>
        </w:tc>
      </w:tr>
      <w:tr w:rsidR="00311B1B" w:rsidTr="00311B1B">
        <w:trPr>
          <w:trHeight w:val="1062"/>
        </w:trPr>
        <w:tc>
          <w:tcPr>
            <w:tcW w:w="499" w:type="dxa"/>
          </w:tcPr>
          <w:p w:rsidR="00311B1B" w:rsidRDefault="00311B1B" w:rsidP="00311B1B">
            <w:pPr>
              <w:rPr>
                <w:rFonts w:ascii="Times New Roman" w:hAnsi="Times New Roman" w:cs="Times New Roman"/>
                <w:sz w:val="28"/>
              </w:rPr>
            </w:pPr>
            <w:r>
              <w:rPr>
                <w:rFonts w:ascii="Times New Roman" w:hAnsi="Times New Roman" w:cs="Times New Roman"/>
                <w:sz w:val="28"/>
              </w:rPr>
              <w:t>7</w:t>
            </w:r>
          </w:p>
        </w:tc>
        <w:tc>
          <w:tcPr>
            <w:tcW w:w="3711" w:type="dxa"/>
          </w:tcPr>
          <w:p w:rsidR="00311B1B" w:rsidRDefault="00311B1B" w:rsidP="00311B1B">
            <w:pPr>
              <w:spacing w:after="0"/>
              <w:rPr>
                <w:rStyle w:val="2"/>
                <w:rFonts w:eastAsiaTheme="minorHAnsi"/>
                <w:b w:val="0"/>
                <w:sz w:val="28"/>
                <w:szCs w:val="28"/>
              </w:rPr>
            </w:pPr>
            <w:r w:rsidRPr="00BC3E53">
              <w:rPr>
                <w:rStyle w:val="2"/>
                <w:rFonts w:eastAsiaTheme="minorHAnsi"/>
                <w:b w:val="0"/>
                <w:sz w:val="28"/>
                <w:szCs w:val="28"/>
              </w:rPr>
              <w:t xml:space="preserve">Внесение дополнений в данный план при установлении федеральным законодательством специальных профилактических мероприятий, направленных на предупреждение </w:t>
            </w:r>
            <w:r w:rsidRPr="00BC3E53">
              <w:rPr>
                <w:rStyle w:val="2"/>
                <w:rFonts w:eastAsiaTheme="minorHAnsi"/>
                <w:b w:val="0"/>
                <w:sz w:val="28"/>
                <w:szCs w:val="28"/>
              </w:rPr>
              <w:lastRenderedPageBreak/>
              <w:t>причинения вреда, возникновения чрезвычайных ситуаций природного и техногенного характера</w:t>
            </w:r>
            <w:r>
              <w:rPr>
                <w:rStyle w:val="2"/>
                <w:rFonts w:eastAsiaTheme="minorHAnsi"/>
                <w:b w:val="0"/>
                <w:sz w:val="28"/>
                <w:szCs w:val="28"/>
              </w:rPr>
              <w:t>.</w:t>
            </w:r>
          </w:p>
          <w:p w:rsidR="00311B1B" w:rsidRDefault="00311B1B" w:rsidP="00311B1B">
            <w:pPr>
              <w:rPr>
                <w:rFonts w:ascii="Times New Roman" w:hAnsi="Times New Roman" w:cs="Times New Roman"/>
                <w:sz w:val="28"/>
              </w:rPr>
            </w:pPr>
          </w:p>
        </w:tc>
        <w:tc>
          <w:tcPr>
            <w:tcW w:w="2305" w:type="dxa"/>
          </w:tcPr>
          <w:p w:rsidR="00311B1B" w:rsidRDefault="00311B1B" w:rsidP="00311B1B">
            <w:pPr>
              <w:rPr>
                <w:rFonts w:ascii="Times New Roman" w:hAnsi="Times New Roman" w:cs="Times New Roman"/>
                <w:sz w:val="28"/>
              </w:rPr>
            </w:pPr>
            <w:r>
              <w:rPr>
                <w:rFonts w:ascii="Times New Roman" w:hAnsi="Times New Roman" w:cs="Times New Roman"/>
                <w:sz w:val="28"/>
              </w:rPr>
              <w:lastRenderedPageBreak/>
              <w:t>Государственные инспекторы</w:t>
            </w:r>
          </w:p>
        </w:tc>
        <w:tc>
          <w:tcPr>
            <w:tcW w:w="3980" w:type="dxa"/>
          </w:tcPr>
          <w:p w:rsidR="00311B1B" w:rsidRDefault="00311B1B" w:rsidP="00311B1B">
            <w:pPr>
              <w:rPr>
                <w:rFonts w:ascii="Times New Roman" w:hAnsi="Times New Roman" w:cs="Times New Roman"/>
                <w:sz w:val="28"/>
              </w:rPr>
            </w:pPr>
            <w:r>
              <w:rPr>
                <w:rFonts w:ascii="Times New Roman" w:hAnsi="Times New Roman" w:cs="Times New Roman"/>
                <w:sz w:val="28"/>
              </w:rPr>
              <w:t>Не требуется</w:t>
            </w:r>
          </w:p>
        </w:tc>
      </w:tr>
      <w:tr w:rsidR="00311B1B" w:rsidTr="00311B1B">
        <w:trPr>
          <w:trHeight w:val="1062"/>
        </w:trPr>
        <w:tc>
          <w:tcPr>
            <w:tcW w:w="499" w:type="dxa"/>
          </w:tcPr>
          <w:p w:rsidR="00311B1B" w:rsidRDefault="00311B1B" w:rsidP="00311B1B">
            <w:pPr>
              <w:rPr>
                <w:rFonts w:ascii="Times New Roman" w:hAnsi="Times New Roman" w:cs="Times New Roman"/>
                <w:sz w:val="28"/>
              </w:rPr>
            </w:pPr>
            <w:r>
              <w:rPr>
                <w:rFonts w:ascii="Times New Roman" w:hAnsi="Times New Roman" w:cs="Times New Roman"/>
                <w:sz w:val="28"/>
              </w:rPr>
              <w:lastRenderedPageBreak/>
              <w:t>8</w:t>
            </w:r>
          </w:p>
        </w:tc>
        <w:tc>
          <w:tcPr>
            <w:tcW w:w="3711" w:type="dxa"/>
          </w:tcPr>
          <w:p w:rsidR="00311B1B" w:rsidRPr="00BC3E53" w:rsidRDefault="00311B1B" w:rsidP="00311B1B">
            <w:pPr>
              <w:spacing w:after="0"/>
              <w:rPr>
                <w:rStyle w:val="2"/>
                <w:rFonts w:eastAsiaTheme="minorHAnsi"/>
                <w:b w:val="0"/>
                <w:sz w:val="28"/>
                <w:szCs w:val="28"/>
              </w:rPr>
            </w:pPr>
            <w:r w:rsidRPr="00BC3E53">
              <w:rPr>
                <w:rStyle w:val="2"/>
                <w:rFonts w:eastAsiaTheme="minorHAnsi"/>
                <w:b w:val="0"/>
                <w:sz w:val="28"/>
                <w:szCs w:val="28"/>
              </w:rPr>
              <w:t>Внесение изменений и дополнений в данный план при принятии Правительством Российской Федерации постановления об общих требованиях к организации и осуществлению органами государственного контроля (надзора) мероприятий по профилактике нарушений обязательных требований</w:t>
            </w:r>
            <w:r>
              <w:rPr>
                <w:rStyle w:val="2"/>
                <w:rFonts w:eastAsiaTheme="minorHAnsi"/>
                <w:b w:val="0"/>
                <w:sz w:val="28"/>
                <w:szCs w:val="28"/>
              </w:rPr>
              <w:t>.</w:t>
            </w:r>
          </w:p>
          <w:p w:rsidR="00311B1B" w:rsidRDefault="00311B1B" w:rsidP="00311B1B">
            <w:pPr>
              <w:rPr>
                <w:rFonts w:ascii="Times New Roman" w:hAnsi="Times New Roman" w:cs="Times New Roman"/>
                <w:sz w:val="28"/>
              </w:rPr>
            </w:pPr>
          </w:p>
        </w:tc>
        <w:tc>
          <w:tcPr>
            <w:tcW w:w="2305" w:type="dxa"/>
          </w:tcPr>
          <w:p w:rsidR="00311B1B" w:rsidRDefault="00311B1B" w:rsidP="00311B1B">
            <w:pPr>
              <w:rPr>
                <w:rFonts w:ascii="Times New Roman" w:hAnsi="Times New Roman" w:cs="Times New Roman"/>
                <w:sz w:val="28"/>
              </w:rPr>
            </w:pPr>
            <w:r>
              <w:rPr>
                <w:rFonts w:ascii="Times New Roman" w:hAnsi="Times New Roman" w:cs="Times New Roman"/>
                <w:sz w:val="28"/>
              </w:rPr>
              <w:t>Государственные инспекторы</w:t>
            </w:r>
          </w:p>
        </w:tc>
        <w:tc>
          <w:tcPr>
            <w:tcW w:w="3980" w:type="dxa"/>
          </w:tcPr>
          <w:p w:rsidR="00311B1B" w:rsidRDefault="00311B1B" w:rsidP="00311B1B">
            <w:pPr>
              <w:rPr>
                <w:rFonts w:ascii="Times New Roman" w:hAnsi="Times New Roman" w:cs="Times New Roman"/>
                <w:sz w:val="28"/>
              </w:rPr>
            </w:pPr>
            <w:r>
              <w:rPr>
                <w:rFonts w:ascii="Times New Roman" w:hAnsi="Times New Roman" w:cs="Times New Roman"/>
                <w:sz w:val="28"/>
              </w:rPr>
              <w:t>Не требуется</w:t>
            </w:r>
          </w:p>
        </w:tc>
      </w:tr>
    </w:tbl>
    <w:p w:rsidR="00311B1B" w:rsidRPr="00521AE9" w:rsidRDefault="00311B1B">
      <w:pPr>
        <w:rPr>
          <w:rFonts w:ascii="Times New Roman" w:hAnsi="Times New Roman" w:cs="Times New Roman"/>
          <w:sz w:val="28"/>
        </w:rPr>
      </w:pPr>
    </w:p>
    <w:sectPr w:rsidR="00311B1B" w:rsidRPr="00521AE9" w:rsidSect="00F90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C93E22"/>
    <w:rsid w:val="00015E25"/>
    <w:rsid w:val="00061D87"/>
    <w:rsid w:val="000B20A2"/>
    <w:rsid w:val="000D1DBD"/>
    <w:rsid w:val="00104AB5"/>
    <w:rsid w:val="00151CDF"/>
    <w:rsid w:val="0015567D"/>
    <w:rsid w:val="00160BA1"/>
    <w:rsid w:val="00162609"/>
    <w:rsid w:val="00242DD5"/>
    <w:rsid w:val="00265D28"/>
    <w:rsid w:val="002A271D"/>
    <w:rsid w:val="00311B1B"/>
    <w:rsid w:val="003170CF"/>
    <w:rsid w:val="003B3B6E"/>
    <w:rsid w:val="003B6A4B"/>
    <w:rsid w:val="004B381E"/>
    <w:rsid w:val="00521AE9"/>
    <w:rsid w:val="00581EAC"/>
    <w:rsid w:val="005B52D4"/>
    <w:rsid w:val="005C7D83"/>
    <w:rsid w:val="006426CA"/>
    <w:rsid w:val="0064670D"/>
    <w:rsid w:val="00672889"/>
    <w:rsid w:val="0073407D"/>
    <w:rsid w:val="0089710D"/>
    <w:rsid w:val="008C0D11"/>
    <w:rsid w:val="00AA520F"/>
    <w:rsid w:val="00AD6C4E"/>
    <w:rsid w:val="00B21865"/>
    <w:rsid w:val="00BC3E53"/>
    <w:rsid w:val="00BE1B1B"/>
    <w:rsid w:val="00C223FD"/>
    <w:rsid w:val="00C601F8"/>
    <w:rsid w:val="00C727E2"/>
    <w:rsid w:val="00C93E22"/>
    <w:rsid w:val="00DA0C0F"/>
    <w:rsid w:val="00DB7B42"/>
    <w:rsid w:val="00E2744B"/>
    <w:rsid w:val="00E54B20"/>
    <w:rsid w:val="00E65831"/>
    <w:rsid w:val="00EE4875"/>
    <w:rsid w:val="00EF7A9F"/>
    <w:rsid w:val="00F90060"/>
    <w:rsid w:val="00F90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0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Не полужирный"/>
    <w:basedOn w:val="a0"/>
    <w:rsid w:val="000B20A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E91CA-95FC-4E92-B93E-A45DC298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8</cp:revision>
  <cp:lastPrinted>2021-04-21T07:05:00Z</cp:lastPrinted>
  <dcterms:created xsi:type="dcterms:W3CDTF">2021-04-20T14:49:00Z</dcterms:created>
  <dcterms:modified xsi:type="dcterms:W3CDTF">2021-04-21T07:16:00Z</dcterms:modified>
</cp:coreProperties>
</file>